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12027A" w:rsidRPr="00481B9C" w:rsidRDefault="0012027A" w:rsidP="00481B9C">
      <w:pPr>
        <w:ind w:left="426" w:hanging="426"/>
        <w:jc w:val="both"/>
        <w:rPr>
          <w:bCs/>
          <w:color w:val="000000"/>
          <w:sz w:val="26"/>
          <w:szCs w:val="26"/>
          <w:lang w:val="it-IT"/>
        </w:rPr>
      </w:pPr>
      <w:r w:rsidRPr="00481B9C">
        <w:rPr>
          <w:sz w:val="26"/>
          <w:szCs w:val="26"/>
          <w:lang w:val="ro-RO"/>
        </w:rPr>
        <w:t>Obiect:</w:t>
      </w:r>
      <w:r w:rsidR="00481B9C" w:rsidRPr="00481B9C">
        <w:rPr>
          <w:b/>
          <w:bCs/>
          <w:color w:val="000000"/>
          <w:sz w:val="26"/>
          <w:szCs w:val="26"/>
          <w:lang w:val="it-IT"/>
        </w:rPr>
        <w:t xml:space="preserve">LN1, LN2 – Servicii de intretinere si reparatii tip service pentru instalatia de ardere de la  CAF nr.4 din </w:t>
      </w:r>
      <w:r w:rsidR="00481B9C" w:rsidRPr="00481B9C">
        <w:rPr>
          <w:b/>
          <w:color w:val="000000"/>
          <w:sz w:val="26"/>
          <w:szCs w:val="26"/>
          <w:lang w:val="it-IT"/>
        </w:rPr>
        <w:t>CTE Grozavesti</w:t>
      </w:r>
    </w:p>
    <w:p w:rsidR="0012027A" w:rsidRPr="00060551" w:rsidRDefault="006D7A31" w:rsidP="0012027A">
      <w:pPr>
        <w:rPr>
          <w:sz w:val="22"/>
          <w:szCs w:val="22"/>
          <w:lang w:val="ro-RO"/>
        </w:rPr>
      </w:pPr>
      <w:r>
        <w:rPr>
          <w:sz w:val="22"/>
          <w:szCs w:val="22"/>
          <w:lang w:val="ro-RO"/>
        </w:rPr>
        <w:t>Durata: 365 zile de la perfectarea contractului</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5A7018">
        <w:rPr>
          <w:color w:val="000000"/>
          <w:sz w:val="26"/>
          <w:szCs w:val="26"/>
        </w:rPr>
        <w:t>Claudiu-Ionuț CREȚU-SÂRBU</w:t>
      </w:r>
      <w:r w:rsidR="002051D4">
        <w:rPr>
          <w:color w:val="000000"/>
          <w:sz w:val="26"/>
          <w:szCs w:val="26"/>
          <w:lang w:val="ro-RO"/>
        </w:rPr>
        <w:t>- Director General</w:t>
      </w:r>
      <w:r>
        <w:rPr>
          <w:color w:val="000000"/>
          <w:sz w:val="26"/>
          <w:szCs w:val="26"/>
          <w:lang w:val="ro-RO"/>
        </w:rPr>
        <w:t>, în calitate de</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Pr>
          <w:sz w:val="26"/>
          <w:szCs w:val="26"/>
          <w:lang w:val="ro-RO"/>
        </w:rPr>
        <w:lastRenderedPageBreak/>
        <w:t>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7E051E" w:rsidRPr="007E051E" w:rsidRDefault="00107EA4" w:rsidP="008A6025">
      <w:pPr>
        <w:pStyle w:val="BodyText"/>
        <w:rPr>
          <w:sz w:val="26"/>
          <w:szCs w:val="26"/>
          <w:lang w:val="ro-RO"/>
        </w:rPr>
      </w:pPr>
      <w:r>
        <w:rPr>
          <w:sz w:val="26"/>
          <w:szCs w:val="26"/>
          <w:lang w:val="ro-RO"/>
        </w:rPr>
        <w:tab/>
      </w:r>
      <w:r w:rsidRPr="007E051E">
        <w:rPr>
          <w:sz w:val="26"/>
          <w:szCs w:val="26"/>
          <w:lang w:val="ro-RO"/>
        </w:rPr>
        <w:t xml:space="preserve">2.13. </w:t>
      </w:r>
      <w:r w:rsidR="007E051E" w:rsidRPr="007E051E">
        <w:rPr>
          <w:sz w:val="26"/>
          <w:szCs w:val="26"/>
          <w:u w:val="single"/>
        </w:rPr>
        <w:t>Neconformitate</w:t>
      </w:r>
      <w:r w:rsidR="007E051E" w:rsidRPr="007E051E">
        <w:rPr>
          <w:sz w:val="26"/>
          <w:szCs w:val="26"/>
        </w:rPr>
        <w:t xml:space="preserve"> - </w:t>
      </w:r>
      <w:r w:rsidR="007E051E" w:rsidRPr="007E051E">
        <w:rPr>
          <w:color w:val="000000"/>
          <w:sz w:val="26"/>
          <w:szCs w:val="26"/>
        </w:rPr>
        <w:t xml:space="preserve">execuția de slabă calitate sau deficiențe care încalcă siguranța, calitatea sau cerințele tehnice și/sau profesionale prevăzute de prezentul Contract și/sau de Legea aplicabilă și care fac serviciile prestate necorespunzătoare scopurilor acestora, astfel cum sunt prevăzute în prezentul Contract și/sau de Legea aplicabilă, </w:t>
      </w:r>
      <w:proofErr w:type="gramStart"/>
      <w:r w:rsidR="007E051E" w:rsidRPr="007E051E">
        <w:rPr>
          <w:color w:val="000000"/>
          <w:sz w:val="26"/>
          <w:szCs w:val="26"/>
        </w:rPr>
        <w:t>precum  ș</w:t>
      </w:r>
      <w:proofErr w:type="gramEnd"/>
      <w:r w:rsidR="007E051E" w:rsidRPr="007E051E">
        <w:rPr>
          <w:color w:val="000000"/>
          <w:sz w:val="26"/>
          <w:szCs w:val="26"/>
        </w:rPr>
        <w:t>i orice abatere de la cerințele stabilite în Caietul de Sarcini.</w:t>
      </w:r>
      <w:r w:rsidRPr="007E051E">
        <w:rPr>
          <w:sz w:val="26"/>
          <w:szCs w:val="26"/>
          <w:lang w:val="ro-RO"/>
        </w:rPr>
        <w:tab/>
      </w:r>
    </w:p>
    <w:p w:rsidR="00107EA4" w:rsidRDefault="00107EA4" w:rsidP="007E051E">
      <w:pPr>
        <w:pStyle w:val="BodyText"/>
        <w:ind w:firstLine="720"/>
        <w:rPr>
          <w:sz w:val="26"/>
          <w:szCs w:val="26"/>
          <w:lang w:val="ro-RO"/>
        </w:rPr>
      </w:pPr>
      <w:r w:rsidRPr="007E051E">
        <w:rPr>
          <w:sz w:val="26"/>
          <w:szCs w:val="26"/>
          <w:lang w:val="ro-RO"/>
        </w:rPr>
        <w:t xml:space="preserve">2.14. </w:t>
      </w:r>
      <w:r w:rsidRPr="007E051E">
        <w:rPr>
          <w:sz w:val="26"/>
          <w:szCs w:val="26"/>
          <w:u w:val="single"/>
          <w:lang w:val="ro-RO"/>
        </w:rPr>
        <w:t>Inspecţie</w:t>
      </w:r>
      <w:r w:rsidRPr="007E051E">
        <w:rPr>
          <w:sz w:val="26"/>
          <w:szCs w:val="26"/>
          <w:lang w:val="ro-RO"/>
        </w:rPr>
        <w:t xml:space="preserve"> – activitate, cum ar fi</w:t>
      </w:r>
      <w:r>
        <w:rPr>
          <w:sz w:val="26"/>
          <w:szCs w:val="26"/>
          <w:lang w:val="ro-RO"/>
        </w:rPr>
        <w:t xml:space="preserve">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lastRenderedPageBreak/>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sidR="00A54B18">
        <w:rPr>
          <w:bCs/>
          <w:sz w:val="26"/>
          <w:szCs w:val="26"/>
          <w:lang w:val="ro-RO"/>
        </w:rPr>
        <w:t>2.26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sidR="00A54B18">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p>
    <w:p w:rsidR="00107EA4" w:rsidRPr="0092385D" w:rsidRDefault="00107EA4" w:rsidP="0092385D">
      <w:pPr>
        <w:pStyle w:val="BodyText"/>
        <w:ind w:firstLine="720"/>
        <w:rPr>
          <w:sz w:val="26"/>
          <w:szCs w:val="26"/>
          <w:lang w:val="ro-RO"/>
        </w:rPr>
      </w:pPr>
      <w:r w:rsidRPr="0092385D">
        <w:rPr>
          <w:sz w:val="26"/>
          <w:szCs w:val="26"/>
          <w:lang w:val="ro-RO"/>
        </w:rPr>
        <w:t xml:space="preserve">3.1. Obiectul contractului este execuţia de către prestator a serviciilor de reparaţii tip: </w:t>
      </w:r>
    </w:p>
    <w:p w:rsidR="00107EA4" w:rsidRPr="0092385D" w:rsidRDefault="00481B9C" w:rsidP="0092385D">
      <w:pPr>
        <w:pStyle w:val="BodyText"/>
        <w:rPr>
          <w:sz w:val="26"/>
          <w:szCs w:val="26"/>
          <w:lang w:val="ro-RO"/>
        </w:rPr>
      </w:pPr>
      <w:r w:rsidRPr="0092385D">
        <w:rPr>
          <w:b/>
          <w:bCs/>
          <w:color w:val="000000"/>
          <w:sz w:val="26"/>
          <w:szCs w:val="26"/>
          <w:lang w:val="it-IT"/>
        </w:rPr>
        <w:t xml:space="preserve">“LN1, LN2 – Servicii de intretinere si reparatii tip service pentru instalatia de ardere de la  CAF nr.4 din </w:t>
      </w:r>
      <w:r w:rsidRPr="0092385D">
        <w:rPr>
          <w:b/>
          <w:color w:val="000000"/>
          <w:sz w:val="26"/>
          <w:szCs w:val="26"/>
          <w:lang w:val="it-IT"/>
        </w:rPr>
        <w:t>CTE Grozavesti”</w:t>
      </w:r>
      <w:r w:rsidR="00107EA4" w:rsidRPr="0092385D">
        <w:rPr>
          <w:sz w:val="26"/>
          <w:szCs w:val="26"/>
          <w:lang w:val="ro-RO"/>
        </w:rPr>
        <w:t>,în cantit</w:t>
      </w:r>
      <w:r w:rsidR="0092385D">
        <w:rPr>
          <w:sz w:val="26"/>
          <w:szCs w:val="26"/>
          <w:lang w:val="ro-RO"/>
        </w:rPr>
        <w:t>ăţile prevăzute în anexa nr.1</w:t>
      </w:r>
      <w:r w:rsidR="00107EA4" w:rsidRPr="0092385D">
        <w:rPr>
          <w:sz w:val="26"/>
          <w:szCs w:val="26"/>
          <w:lang w:val="ro-RO"/>
        </w:rPr>
        <w:t xml:space="preserve"> cu asigurarea </w:t>
      </w:r>
      <w:r w:rsidR="0092385D" w:rsidRPr="0092385D">
        <w:rPr>
          <w:bCs/>
          <w:color w:val="000000"/>
          <w:spacing w:val="-2"/>
          <w:sz w:val="26"/>
          <w:szCs w:val="26"/>
          <w:lang w:val="ro-RO"/>
        </w:rPr>
        <w:t>consumabilelor (filtre, garnituri, etc.) necesare pentru executarea serviciilor.</w:t>
      </w:r>
      <w:r w:rsidR="00107EA4" w:rsidRPr="0092385D">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Pr>
          <w:sz w:val="26"/>
          <w:szCs w:val="26"/>
          <w:lang w:val="ro-RO"/>
        </w:rPr>
        <w:t xml:space="preserve">ervicii, </w:t>
      </w:r>
      <w:r w:rsidR="00A310F0">
        <w:rPr>
          <w:color w:val="000000"/>
          <w:sz w:val="26"/>
          <w:szCs w:val="26"/>
        </w:rPr>
        <w:t xml:space="preserve">Anexa nr. </w:t>
      </w:r>
      <w:proofErr w:type="gramStart"/>
      <w:r w:rsidR="00A310F0">
        <w:rPr>
          <w:color w:val="000000"/>
          <w:sz w:val="26"/>
          <w:szCs w:val="26"/>
        </w:rPr>
        <w:t>2</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406F41">
        <w:rPr>
          <w:sz w:val="26"/>
          <w:szCs w:val="26"/>
          <w:lang w:val="ro-RO"/>
        </w:rPr>
        <w:t xml:space="preserve"> si</w:t>
      </w:r>
      <w:r w:rsidR="00A310F0">
        <w:rPr>
          <w:sz w:val="26"/>
          <w:szCs w:val="26"/>
          <w:lang w:val="ro-RO"/>
        </w:rPr>
        <w:t xml:space="preserve"> anexa nr.</w:t>
      </w:r>
      <w:proofErr w:type="gramEnd"/>
      <w:r w:rsidR="00A310F0">
        <w:rPr>
          <w:sz w:val="26"/>
          <w:szCs w:val="26"/>
          <w:lang w:val="ro-RO"/>
        </w:rPr>
        <w:t xml:space="preserve"> 3</w:t>
      </w:r>
      <w:r>
        <w:rPr>
          <w:sz w:val="26"/>
          <w:szCs w:val="26"/>
          <w:lang w:val="ro-RO"/>
        </w:rPr>
        <w:t xml:space="preserve"> reprezentând C</w:t>
      </w:r>
      <w:r w:rsidR="00107EA4">
        <w:rPr>
          <w:sz w:val="26"/>
          <w:szCs w:val="26"/>
          <w:lang w:val="ro-RO"/>
        </w:rPr>
        <w:t>onvenţia privind delimitarea răspunderilor pe linie de securitate şi sănătate în muncă, situaţii de urgenţă şi protecţia mediului</w:t>
      </w:r>
      <w:r w:rsidR="00A310F0">
        <w:rPr>
          <w:color w:val="3366FF"/>
          <w:sz w:val="26"/>
          <w:szCs w:val="26"/>
          <w:lang w:val="ro-RO"/>
        </w:rPr>
        <w:t xml:space="preserve">, </w:t>
      </w:r>
      <w:r w:rsidR="00107EA4">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87396D" w:rsidRDefault="00107EA4" w:rsidP="00DC344B">
      <w:pPr>
        <w:pStyle w:val="BodyText"/>
        <w:rPr>
          <w:b/>
          <w:color w:val="00B050"/>
          <w:sz w:val="26"/>
          <w:szCs w:val="26"/>
        </w:rPr>
      </w:pPr>
      <w:r>
        <w:rPr>
          <w:sz w:val="26"/>
          <w:szCs w:val="26"/>
          <w:lang w:val="ro-RO"/>
        </w:rPr>
        <w:tab/>
      </w:r>
      <w:proofErr w:type="gramStart"/>
      <w:r w:rsidR="00DC344B" w:rsidRPr="00C23C2B">
        <w:rPr>
          <w:sz w:val="26"/>
          <w:szCs w:val="26"/>
        </w:rPr>
        <w:t>Preţuril</w:t>
      </w:r>
      <w:r w:rsidR="00406F41">
        <w:rPr>
          <w:sz w:val="26"/>
          <w:szCs w:val="26"/>
        </w:rPr>
        <w:t>e unitare menţionate în anexa nr.1</w:t>
      </w:r>
      <w:r w:rsidR="00DC344B" w:rsidRPr="00C23C2B">
        <w:rPr>
          <w:sz w:val="26"/>
          <w:szCs w:val="26"/>
        </w:rPr>
        <w:t xml:space="preserve"> la contract sunt fixe şi nemodificabile pe toată durata derulării contractului.</w:t>
      </w:r>
      <w:proofErr w:type="gramEnd"/>
    </w:p>
    <w:p w:rsidR="00107EA4" w:rsidRPr="00F275EB" w:rsidRDefault="00BE4768" w:rsidP="00923608">
      <w:pPr>
        <w:pStyle w:val="BodyText"/>
        <w:rPr>
          <w:sz w:val="26"/>
          <w:szCs w:val="26"/>
          <w:lang w:val="ro-RO"/>
        </w:rPr>
      </w:pPr>
      <w:r>
        <w:rPr>
          <w:sz w:val="26"/>
          <w:szCs w:val="26"/>
          <w:lang w:eastAsia="en-US"/>
        </w:rPr>
        <w:t>In preturile unitare din Anexa 1 sunt cuprinse toate cheltuielile aferente prestarii serviciilor contractate, inclusiv contravaloarea m</w:t>
      </w:r>
      <w:r w:rsidR="00406F41">
        <w:rPr>
          <w:sz w:val="26"/>
          <w:szCs w:val="26"/>
          <w:lang w:eastAsia="en-US"/>
        </w:rPr>
        <w:t>aterialelor consumabile</w:t>
      </w:r>
      <w:proofErr w:type="gramStart"/>
      <w:r w:rsidR="00406F41">
        <w:rPr>
          <w:sz w:val="26"/>
          <w:szCs w:val="26"/>
          <w:lang w:eastAsia="en-US"/>
        </w:rPr>
        <w:t>,</w:t>
      </w:r>
      <w:r w:rsidR="00D50792">
        <w:rPr>
          <w:sz w:val="26"/>
          <w:szCs w:val="26"/>
          <w:lang w:eastAsia="en-US"/>
        </w:rPr>
        <w:t>manopera</w:t>
      </w:r>
      <w:proofErr w:type="gramEnd"/>
      <w:r w:rsidR="00D50792">
        <w:rPr>
          <w:sz w:val="26"/>
          <w:szCs w:val="26"/>
          <w:lang w:eastAsia="en-US"/>
        </w:rPr>
        <w:t xml:space="preserve">, </w:t>
      </w:r>
      <w:r>
        <w:rPr>
          <w:sz w:val="26"/>
          <w:szCs w:val="26"/>
          <w:lang w:eastAsia="en-US"/>
        </w:rPr>
        <w:t>utilaje,cote deviz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Pr="00C23C2B" w:rsidRDefault="00107EA4" w:rsidP="00923608">
      <w:pPr>
        <w:pStyle w:val="Heading1"/>
        <w:shd w:val="pct10" w:color="auto" w:fill="FFFFFF"/>
        <w:spacing w:after="120"/>
        <w:rPr>
          <w:smallCaps/>
          <w:sz w:val="26"/>
          <w:szCs w:val="26"/>
          <w:lang w:val="ro-RO"/>
        </w:rPr>
      </w:pPr>
      <w:r w:rsidRPr="00C23C2B">
        <w:rPr>
          <w:smallCaps/>
          <w:sz w:val="26"/>
          <w:szCs w:val="26"/>
          <w:lang w:val="ro-RO"/>
        </w:rPr>
        <w:lastRenderedPageBreak/>
        <w:t>CAP.5. DU</w:t>
      </w:r>
      <w:r w:rsidR="00C23C2B" w:rsidRPr="00C23C2B">
        <w:rPr>
          <w:smallCaps/>
          <w:sz w:val="26"/>
          <w:szCs w:val="26"/>
          <w:lang w:val="ro-RO"/>
        </w:rPr>
        <w:t>RATA DE PRESTARE A SERVICIILOR</w:t>
      </w:r>
    </w:p>
    <w:p w:rsidR="00107EA4" w:rsidRDefault="00107EA4" w:rsidP="00C059C8">
      <w:pPr>
        <w:pStyle w:val="BodyText"/>
        <w:ind w:firstLine="720"/>
        <w:rPr>
          <w:sz w:val="26"/>
          <w:szCs w:val="26"/>
          <w:lang w:val="ro-RO"/>
        </w:rPr>
      </w:pPr>
      <w:r w:rsidRPr="00C23C2B">
        <w:rPr>
          <w:sz w:val="26"/>
          <w:szCs w:val="26"/>
          <w:lang w:val="ro-RO"/>
        </w:rPr>
        <w:t>5.1. Durata de prestare a serviciilor</w:t>
      </w:r>
      <w:r w:rsidR="00336F99" w:rsidRPr="00C23C2B">
        <w:rPr>
          <w:sz w:val="26"/>
          <w:szCs w:val="26"/>
          <w:lang w:val="ro-RO"/>
        </w:rPr>
        <w:t xml:space="preserve"> contractate</w:t>
      </w:r>
      <w:r w:rsidRPr="00C23C2B">
        <w:rPr>
          <w:sz w:val="26"/>
          <w:szCs w:val="26"/>
          <w:lang w:val="ro-RO"/>
        </w:rPr>
        <w:t xml:space="preserve">este de </w:t>
      </w:r>
      <w:r w:rsidR="00C23C2B" w:rsidRPr="00C23C2B">
        <w:rPr>
          <w:b/>
          <w:sz w:val="26"/>
          <w:szCs w:val="26"/>
          <w:lang w:val="ro-RO"/>
        </w:rPr>
        <w:t xml:space="preserve">365 </w:t>
      </w:r>
      <w:r w:rsidRPr="00C23C2B">
        <w:rPr>
          <w:b/>
          <w:sz w:val="26"/>
          <w:szCs w:val="26"/>
          <w:lang w:val="ro-RO"/>
        </w:rPr>
        <w:t>zile calendaristice</w:t>
      </w:r>
      <w:r w:rsidR="00F664F0" w:rsidRPr="00C23C2B">
        <w:rPr>
          <w:sz w:val="26"/>
          <w:szCs w:val="26"/>
          <w:lang w:val="ro-RO"/>
        </w:rPr>
        <w:t xml:space="preserve"> de la data perfectarii sale</w:t>
      </w:r>
      <w:r w:rsidRPr="00C23C2B">
        <w:rPr>
          <w:sz w:val="26"/>
          <w:szCs w:val="26"/>
          <w:lang w:val="ro-RO"/>
        </w:rPr>
        <w:t>.</w:t>
      </w:r>
    </w:p>
    <w:p w:rsidR="004864F3" w:rsidRPr="007E051E" w:rsidRDefault="004864F3" w:rsidP="007E051E">
      <w:pPr>
        <w:pStyle w:val="Heading2"/>
        <w:spacing w:before="0" w:after="0"/>
        <w:ind w:firstLine="720"/>
        <w:jc w:val="both"/>
        <w:rPr>
          <w:rFonts w:ascii="Times New Roman" w:hAnsi="Times New Roman" w:cs="Times New Roman"/>
          <w:b w:val="0"/>
          <w:i w:val="0"/>
          <w:sz w:val="26"/>
          <w:szCs w:val="26"/>
        </w:rPr>
      </w:pPr>
      <w:r w:rsidRPr="007E051E">
        <w:rPr>
          <w:rFonts w:ascii="Times New Roman" w:hAnsi="Times New Roman" w:cs="Times New Roman"/>
          <w:b w:val="0"/>
          <w:i w:val="0"/>
          <w:sz w:val="26"/>
          <w:szCs w:val="26"/>
        </w:rPr>
        <w:t>In functie de strategia de functionare a ELCEN, interventiile de tip LN 1, LN 2 se vor efectua numai la solicitarea benficiarului.</w:t>
      </w:r>
    </w:p>
    <w:p w:rsidR="00406F41" w:rsidRPr="007E051E" w:rsidRDefault="007E051E" w:rsidP="007E051E">
      <w:pPr>
        <w:jc w:val="both"/>
        <w:rPr>
          <w:sz w:val="26"/>
          <w:szCs w:val="26"/>
          <w:lang w:val="ro-RO"/>
        </w:rPr>
      </w:pPr>
      <w:r>
        <w:rPr>
          <w:sz w:val="26"/>
          <w:szCs w:val="26"/>
          <w:lang w:val="ro-RO"/>
        </w:rPr>
        <w:tab/>
        <w:t>In cazul serviciilor</w:t>
      </w:r>
      <w:r w:rsidR="00406F41" w:rsidRPr="007E051E">
        <w:rPr>
          <w:sz w:val="26"/>
          <w:szCs w:val="26"/>
          <w:lang w:val="ro-RO"/>
        </w:rPr>
        <w:t xml:space="preserve"> de intretinere</w:t>
      </w:r>
      <w:r>
        <w:rPr>
          <w:sz w:val="26"/>
          <w:szCs w:val="26"/>
          <w:lang w:val="ro-RO"/>
        </w:rPr>
        <w:t>, prestatorul este obligat sa respecte</w:t>
      </w:r>
      <w:r w:rsidR="009F15D1">
        <w:rPr>
          <w:sz w:val="26"/>
          <w:szCs w:val="26"/>
          <w:lang w:val="ro-RO"/>
        </w:rPr>
        <w:t xml:space="preserve"> </w:t>
      </w:r>
      <w:r>
        <w:rPr>
          <w:sz w:val="26"/>
          <w:szCs w:val="26"/>
          <w:lang w:val="ro-RO"/>
        </w:rPr>
        <w:t>conditiile tehnice si termenele prevazute</w:t>
      </w:r>
      <w:r w:rsidRPr="007E051E">
        <w:rPr>
          <w:sz w:val="26"/>
          <w:szCs w:val="26"/>
          <w:lang w:val="ro-RO"/>
        </w:rPr>
        <w:t xml:space="preserve"> in Cartile tehnice aferente fiecarui echipament in parte.</w:t>
      </w:r>
    </w:p>
    <w:p w:rsidR="00C23C2B" w:rsidRPr="007E051E" w:rsidRDefault="007E051E" w:rsidP="007E051E">
      <w:pPr>
        <w:ind w:firstLine="720"/>
        <w:jc w:val="both"/>
        <w:rPr>
          <w:sz w:val="26"/>
          <w:szCs w:val="26"/>
          <w:lang w:val="es-ES"/>
        </w:rPr>
      </w:pPr>
      <w:r w:rsidRPr="00DE6B06">
        <w:rPr>
          <w:sz w:val="26"/>
          <w:szCs w:val="26"/>
          <w:lang w:val="es-ES"/>
        </w:rPr>
        <w:t>In cazul serviciilor de reparatii accidentale, p</w:t>
      </w:r>
      <w:r w:rsidR="00C23C2B" w:rsidRPr="00DE6B06">
        <w:rPr>
          <w:sz w:val="26"/>
          <w:szCs w:val="26"/>
          <w:lang w:val="es-ES"/>
        </w:rPr>
        <w:t>restatorul este obligat sa intervina ori de cate ori va fi solicitat de achizitor (in cazul aparitiei  unor defecte care nu pot fi inlaturate de personalul de exploatare)</w:t>
      </w:r>
      <w:r w:rsidR="009F15D1" w:rsidRPr="00DE6B06">
        <w:rPr>
          <w:sz w:val="26"/>
          <w:szCs w:val="26"/>
          <w:lang w:val="es-ES"/>
        </w:rPr>
        <w:t>, in termenul stabilit de comun acord cu beneficiarul (CTE Grozavesti) la data comunicarii telefonice/email a situatiei de defect.</w:t>
      </w:r>
    </w:p>
    <w:p w:rsidR="00D520C4" w:rsidRPr="00D520C4" w:rsidRDefault="00C23C2B" w:rsidP="009F15D1">
      <w:pPr>
        <w:jc w:val="both"/>
        <w:rPr>
          <w:sz w:val="26"/>
          <w:szCs w:val="26"/>
          <w:lang w:val="ro-RO"/>
        </w:rPr>
      </w:pPr>
      <w:r w:rsidRPr="00C23C2B">
        <w:rPr>
          <w:sz w:val="26"/>
          <w:szCs w:val="26"/>
          <w:lang w:val="ro-RO"/>
        </w:rPr>
        <w:tab/>
      </w:r>
      <w:r w:rsidR="00D520C4">
        <w:rPr>
          <w:sz w:val="26"/>
          <w:szCs w:val="26"/>
          <w:lang w:val="ro-RO"/>
        </w:rPr>
        <w:t>Persoana de contact desemnata de catre prestator pentru relatia cu beneficiarul este __________________________________ si poate fi contactata in regim de urgenta la telefon_____________________ .</w:t>
      </w:r>
    </w:p>
    <w:p w:rsidR="008D3B9C" w:rsidRDefault="008D3B9C" w:rsidP="008D3B9C">
      <w:pPr>
        <w:pStyle w:val="BodyText"/>
        <w:ind w:right="-4"/>
        <w:rPr>
          <w:color w:val="548DD4"/>
          <w:sz w:val="26"/>
          <w:szCs w:val="26"/>
          <w:lang w:val="ro-RO"/>
        </w:rPr>
      </w:pPr>
      <w:r>
        <w:rPr>
          <w:sz w:val="26"/>
          <w:szCs w:val="26"/>
          <w:lang w:val="ro-RO"/>
        </w:rPr>
        <w:tab/>
      </w:r>
      <w:r w:rsidR="00107EA4">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w:t>
      </w:r>
      <w:r w:rsidR="00107EA4" w:rsidRPr="00B2756D">
        <w:rPr>
          <w:sz w:val="26"/>
          <w:szCs w:val="26"/>
          <w:lang w:val="ro-RO"/>
        </w:rPr>
        <w:t xml:space="preserve">achizitorul va </w:t>
      </w:r>
      <w:r w:rsidR="0057650A" w:rsidRPr="00B2756D">
        <w:rPr>
          <w:sz w:val="26"/>
          <w:szCs w:val="26"/>
          <w:lang w:val="ro-RO"/>
        </w:rPr>
        <w:t xml:space="preserve">putea </w:t>
      </w:r>
      <w:r w:rsidR="00107EA4" w:rsidRPr="00B2756D">
        <w:rPr>
          <w:sz w:val="26"/>
          <w:szCs w:val="26"/>
          <w:lang w:val="ro-RO"/>
        </w:rPr>
        <w:t>considera</w:t>
      </w:r>
      <w:r w:rsidR="00107EA4">
        <w:rPr>
          <w:sz w:val="26"/>
          <w:szCs w:val="26"/>
          <w:lang w:val="ro-RO"/>
        </w:rPr>
        <w:t xml:space="preserve"> contractul rezolvit de plin drept, cu notificare prealabilă.</w:t>
      </w:r>
    </w:p>
    <w:p w:rsidR="00107EA4" w:rsidRPr="008C3DC5" w:rsidRDefault="008D3B9C" w:rsidP="008D3B9C">
      <w:pPr>
        <w:pStyle w:val="BodyText"/>
        <w:ind w:right="-4"/>
        <w:rPr>
          <w:sz w:val="26"/>
          <w:szCs w:val="26"/>
          <w:lang w:val="ro-RO"/>
        </w:rPr>
      </w:pPr>
      <w:r>
        <w:rPr>
          <w:color w:val="548DD4"/>
          <w:sz w:val="26"/>
          <w:szCs w:val="26"/>
          <w:lang w:val="ro-RO"/>
        </w:rPr>
        <w:tab/>
      </w:r>
      <w:r w:rsidRPr="008C3DC5">
        <w:rPr>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8C3DC5" w:rsidRDefault="00107EA4" w:rsidP="00C059C8">
      <w:pPr>
        <w:pStyle w:val="BodyText"/>
        <w:ind w:firstLine="720"/>
        <w:rPr>
          <w:sz w:val="26"/>
          <w:szCs w:val="26"/>
          <w:lang w:val="ro-RO"/>
        </w:rPr>
      </w:pPr>
      <w:r w:rsidRPr="008C3DC5">
        <w:rPr>
          <w:sz w:val="26"/>
          <w:szCs w:val="26"/>
          <w:lang w:val="ro-RO"/>
        </w:rPr>
        <w:t>5.3. Următoarele termene intermediare sunt considerate termene contractuale şi se supun aceloraşi condiţionări contractuale ca şi termenul final, după cum urmează:</w:t>
      </w:r>
    </w:p>
    <w:p w:rsidR="00107EA4" w:rsidRPr="008C3DC5" w:rsidRDefault="00107EA4" w:rsidP="00C059C8">
      <w:pPr>
        <w:pStyle w:val="BodyText"/>
        <w:ind w:firstLine="720"/>
        <w:rPr>
          <w:sz w:val="26"/>
          <w:szCs w:val="26"/>
          <w:lang w:val="ro-RO"/>
        </w:rPr>
      </w:pPr>
      <w:r w:rsidRPr="008C3DC5">
        <w:rPr>
          <w:sz w:val="26"/>
          <w:szCs w:val="26"/>
          <w:lang w:val="ro-RO"/>
        </w:rPr>
        <w:t>- punctele de oprire pentru control şi inspecţii conforme cu PC;</w:t>
      </w:r>
    </w:p>
    <w:p w:rsidR="00107EA4" w:rsidRPr="008C3DC5" w:rsidRDefault="00107EA4" w:rsidP="00C059C8">
      <w:pPr>
        <w:pStyle w:val="BodyText"/>
        <w:ind w:firstLine="720"/>
        <w:rPr>
          <w:sz w:val="26"/>
          <w:szCs w:val="26"/>
          <w:lang w:val="ro-RO"/>
        </w:rPr>
      </w:pPr>
      <w:r w:rsidRPr="008C3DC5">
        <w:rPr>
          <w:sz w:val="26"/>
          <w:szCs w:val="26"/>
          <w:lang w:val="ro-RO"/>
        </w:rPr>
        <w:t>- termenul de predare la montaj a echipamentelor, pieselor de schimb şi materialelor de bază din sarcina prestatorului;</w:t>
      </w:r>
    </w:p>
    <w:p w:rsidR="00107EA4" w:rsidRPr="008C3DC5" w:rsidRDefault="00107EA4" w:rsidP="00C059C8">
      <w:pPr>
        <w:pStyle w:val="BodyText"/>
        <w:ind w:firstLine="720"/>
        <w:rPr>
          <w:sz w:val="26"/>
          <w:szCs w:val="26"/>
          <w:lang w:val="ro-RO"/>
        </w:rPr>
      </w:pPr>
      <w:r w:rsidRPr="008C3DC5">
        <w:rPr>
          <w:sz w:val="26"/>
          <w:szCs w:val="26"/>
          <w:lang w:val="ro-RO"/>
        </w:rPr>
        <w:t>- termenul de începere a probelor şi rodajelor.</w:t>
      </w:r>
    </w:p>
    <w:p w:rsidR="00107EA4" w:rsidRPr="008C3DC5" w:rsidRDefault="00107EA4" w:rsidP="00C059C8">
      <w:pPr>
        <w:ind w:firstLine="720"/>
        <w:jc w:val="both"/>
        <w:rPr>
          <w:sz w:val="26"/>
          <w:szCs w:val="26"/>
          <w:lang w:val="ro-RO"/>
        </w:rPr>
      </w:pPr>
      <w:r w:rsidRPr="008C3DC5">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8C3DC5">
        <w:rPr>
          <w:sz w:val="26"/>
          <w:szCs w:val="26"/>
          <w:lang w:val="ro-RO"/>
        </w:rPr>
        <w:t>eri mentionate la articolul 19.5</w:t>
      </w:r>
      <w:r w:rsidRPr="008C3DC5">
        <w:rPr>
          <w:sz w:val="26"/>
          <w:szCs w:val="26"/>
          <w:lang w:val="ro-RO"/>
        </w:rPr>
        <w:t>.</w:t>
      </w:r>
    </w:p>
    <w:p w:rsidR="00107EA4" w:rsidRDefault="00107EA4" w:rsidP="00C059C8">
      <w:pPr>
        <w:ind w:firstLine="720"/>
        <w:jc w:val="both"/>
        <w:rPr>
          <w:sz w:val="26"/>
          <w:szCs w:val="26"/>
          <w:lang w:val="ro-RO"/>
        </w:rPr>
      </w:pPr>
      <w:r w:rsidRPr="008C3DC5">
        <w:rPr>
          <w:sz w:val="26"/>
          <w:szCs w:val="26"/>
          <w:lang w:val="ro-RO"/>
        </w:rPr>
        <w:t xml:space="preserve">5.5. Prestatorul </w:t>
      </w:r>
      <w:r>
        <w:rPr>
          <w:sz w:val="26"/>
          <w:szCs w:val="26"/>
          <w:lang w:val="ro-RO"/>
        </w:rPr>
        <w:t>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5.6.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7A1060" w:rsidRPr="007A1060" w:rsidRDefault="007A1060" w:rsidP="007A1060">
      <w:pPr>
        <w:pStyle w:val="BodyText"/>
        <w:numPr>
          <w:ilvl w:val="0"/>
          <w:numId w:val="2"/>
        </w:numPr>
        <w:rPr>
          <w:sz w:val="26"/>
          <w:lang w:val="ro-RO"/>
        </w:rPr>
      </w:pPr>
      <w:r>
        <w:rPr>
          <w:sz w:val="26"/>
          <w:lang w:val="ro-RO"/>
        </w:rPr>
        <w:lastRenderedPageBreak/>
        <w:t>contractele încheiate de prestator cu terții sustinători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A05E60" w:rsidRDefault="00107EA4" w:rsidP="00537AD3">
      <w:pPr>
        <w:pStyle w:val="BodyText"/>
        <w:ind w:firstLine="720"/>
        <w:rPr>
          <w:color w:val="FF0000"/>
          <w:sz w:val="26"/>
          <w:szCs w:val="26"/>
          <w:lang w:val="ro-RO"/>
        </w:rPr>
      </w:pPr>
      <w:r>
        <w:rPr>
          <w:sz w:val="26"/>
          <w:szCs w:val="26"/>
          <w:lang w:val="ro-RO"/>
        </w:rPr>
        <w:t>6.3. Achizitorul a atribuit prezentul contract prestatoruluila data de ________________</w:t>
      </w:r>
      <w:r w:rsidRPr="00393DDF">
        <w:rPr>
          <w:sz w:val="26"/>
          <w:szCs w:val="26"/>
          <w:lang w:val="ro-RO"/>
        </w:rPr>
        <w:t xml:space="preserve">, pe baza </w:t>
      </w:r>
      <w:r w:rsidR="008C3DC5">
        <w:rPr>
          <w:sz w:val="26"/>
          <w:szCs w:val="26"/>
          <w:lang w:val="ro-RO"/>
        </w:rPr>
        <w:t xml:space="preserve">de </w:t>
      </w:r>
      <w:r w:rsidR="008C3DC5" w:rsidRPr="007E051E">
        <w:rPr>
          <w:b/>
          <w:sz w:val="26"/>
          <w:szCs w:val="26"/>
          <w:lang w:val="ro-RO"/>
        </w:rPr>
        <w:t>achizitie directa</w:t>
      </w:r>
      <w:r w:rsidR="008C3DC5">
        <w:rPr>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w:t>
      </w:r>
      <w:r w:rsidR="00D520C4">
        <w:rPr>
          <w:sz w:val="26"/>
          <w:szCs w:val="26"/>
          <w:lang w:val="ro-RO"/>
        </w:rPr>
        <w:t>, la termenele</w:t>
      </w:r>
      <w:r>
        <w:rPr>
          <w:sz w:val="26"/>
          <w:szCs w:val="26"/>
          <w:lang w:val="ro-RO"/>
        </w:rPr>
        <w:t xml:space="preserve"> şi durata prevăzute în contract si anexele sale</w:t>
      </w:r>
      <w:r w:rsidR="00D520C4">
        <w:rPr>
          <w:sz w:val="26"/>
          <w:szCs w:val="26"/>
          <w:lang w:val="ro-RO"/>
        </w:rPr>
        <w:t>.</w:t>
      </w:r>
    </w:p>
    <w:p w:rsidR="00107EA4" w:rsidRDefault="00107EA4" w:rsidP="00923608">
      <w:pPr>
        <w:pStyle w:val="BodyText"/>
        <w:ind w:firstLine="720"/>
        <w:rPr>
          <w:sz w:val="26"/>
          <w:szCs w:val="26"/>
          <w:lang w:val="ro-RO"/>
        </w:rPr>
      </w:pPr>
      <w:r>
        <w:rPr>
          <w:sz w:val="26"/>
          <w:szCs w:val="26"/>
          <w:lang w:val="ro-RO"/>
        </w:rPr>
        <w:lastRenderedPageBreak/>
        <w:t>9.2. Prestează toate serviciile contractate în condiţii de calitate conform standardelor în vigoare, a documentaţiei proprii a prestatorului acceptată de achizitor, a prevederilor cărţii utilajului de reparat</w:t>
      </w:r>
      <w:r w:rsidR="00D520C4">
        <w:rPr>
          <w:sz w:val="26"/>
          <w:szCs w:val="26"/>
          <w:lang w:val="ro-RO"/>
        </w:rPr>
        <w:t xml:space="preserve">, </w:t>
      </w:r>
      <w:r w:rsidR="00D520C4">
        <w:rPr>
          <w:sz w:val="26"/>
          <w:szCs w:val="26"/>
        </w:rPr>
        <w:t xml:space="preserve">a normelor ISCIR în vigoare </w:t>
      </w:r>
      <w:r>
        <w:rPr>
          <w:sz w:val="26"/>
          <w:szCs w:val="26"/>
          <w:lang w:val="ro-RO"/>
        </w:rPr>
        <w:t>sau a altor prevederi suplimentare menţionate în documentaţia achizitorului.</w:t>
      </w:r>
    </w:p>
    <w:p w:rsidR="00593C22" w:rsidRDefault="00107EA4" w:rsidP="00EB29BF">
      <w:pPr>
        <w:pStyle w:val="BodyText"/>
        <w:ind w:firstLine="720"/>
        <w:rPr>
          <w:bCs/>
          <w:color w:val="000000"/>
          <w:spacing w:val="-2"/>
          <w:sz w:val="26"/>
          <w:szCs w:val="26"/>
          <w:lang w:val="ro-RO"/>
        </w:rPr>
      </w:pPr>
      <w:r w:rsidRPr="00EB29BF">
        <w:rPr>
          <w:sz w:val="26"/>
          <w:szCs w:val="26"/>
          <w:lang w:val="ro-RO"/>
        </w:rPr>
        <w:t>9.3.</w:t>
      </w:r>
      <w:r w:rsidR="00593C22" w:rsidRPr="00593C22">
        <w:rPr>
          <w:bCs/>
          <w:color w:val="000000"/>
          <w:spacing w:val="-2"/>
          <w:sz w:val="26"/>
          <w:szCs w:val="26"/>
          <w:lang w:val="ro-RO"/>
        </w:rPr>
        <w:t>Consumabilele</w:t>
      </w:r>
      <w:r w:rsidR="00D520C4" w:rsidRPr="00593C22">
        <w:rPr>
          <w:bCs/>
          <w:color w:val="000000"/>
          <w:spacing w:val="-2"/>
          <w:sz w:val="26"/>
          <w:szCs w:val="26"/>
          <w:lang w:val="ro-RO"/>
        </w:rPr>
        <w:t>(</w:t>
      </w:r>
      <w:r w:rsidR="00D520C4">
        <w:rPr>
          <w:bCs/>
          <w:color w:val="000000"/>
          <w:spacing w:val="-2"/>
          <w:sz w:val="26"/>
          <w:szCs w:val="26"/>
          <w:lang w:val="ro-RO"/>
        </w:rPr>
        <w:t xml:space="preserve">filtre, garnituri etc.)si materialele marunte </w:t>
      </w:r>
      <w:r w:rsidR="00593C22" w:rsidRPr="00593C22">
        <w:rPr>
          <w:bCs/>
          <w:color w:val="000000"/>
          <w:spacing w:val="-2"/>
          <w:sz w:val="26"/>
          <w:szCs w:val="26"/>
          <w:lang w:val="ro-RO"/>
        </w:rPr>
        <w:t>necesare pentru executarea serviciilor sunt asigurate de prestator</w:t>
      </w:r>
      <w:r w:rsidR="00593C22">
        <w:rPr>
          <w:bCs/>
          <w:color w:val="000000"/>
          <w:spacing w:val="-2"/>
          <w:sz w:val="26"/>
          <w:szCs w:val="26"/>
          <w:lang w:val="ro-RO"/>
        </w:rPr>
        <w:t>.</w:t>
      </w:r>
    </w:p>
    <w:p w:rsidR="007E051E" w:rsidRPr="00EB29BF" w:rsidRDefault="007E051E" w:rsidP="007E051E">
      <w:pPr>
        <w:pStyle w:val="BodyText"/>
        <w:ind w:firstLine="720"/>
        <w:rPr>
          <w:sz w:val="26"/>
          <w:szCs w:val="26"/>
          <w:lang w:val="ro-RO"/>
        </w:rPr>
      </w:pPr>
      <w:r>
        <w:rPr>
          <w:sz w:val="26"/>
          <w:szCs w:val="26"/>
          <w:lang w:val="ro-RO"/>
        </w:rPr>
        <w:t xml:space="preserve">Prestatorul are obligația să pună la dispoziţia achizitorului </w:t>
      </w:r>
      <w:r>
        <w:rPr>
          <w:sz w:val="26"/>
          <w:lang w:val="ro-RO"/>
        </w:rPr>
        <w:t xml:space="preserve">declaraţiile de conformitate şi certificatele de calitate pentru </w:t>
      </w:r>
      <w:r w:rsidR="00D520C4">
        <w:rPr>
          <w:sz w:val="26"/>
          <w:lang w:val="ro-RO"/>
        </w:rPr>
        <w:t xml:space="preserve">consumabilele </w:t>
      </w:r>
      <w:r>
        <w:rPr>
          <w:sz w:val="26"/>
          <w:lang w:val="ro-RO"/>
        </w:rPr>
        <w:t>(produsele) procurate prin grija sa</w:t>
      </w:r>
      <w:r>
        <w:rPr>
          <w:sz w:val="26"/>
          <w:szCs w:val="26"/>
          <w:lang w:val="ro-RO"/>
        </w:rPr>
        <w:t xml:space="preserve"> şi să convoace furnizorii săi în situaţia constatării unor defecţiuni de fabricaţie. Să întocmească cu aceştia actele de constatare în vederea eliminării defecţiunilor pe cheltuiala proprie.</w:t>
      </w:r>
    </w:p>
    <w:p w:rsidR="00107EA4" w:rsidRPr="00607896" w:rsidRDefault="00107EA4" w:rsidP="00593C22">
      <w:pPr>
        <w:pStyle w:val="BodyText"/>
        <w:widowControl w:val="0"/>
        <w:ind w:firstLine="720"/>
        <w:rPr>
          <w:sz w:val="26"/>
          <w:szCs w:val="26"/>
          <w:lang w:val="ro-RO"/>
        </w:rPr>
      </w:pPr>
      <w:r w:rsidRPr="00607896">
        <w:rPr>
          <w:sz w:val="26"/>
          <w:szCs w:val="26"/>
          <w:lang w:val="ro-RO"/>
        </w:rPr>
        <w:t>În cazul în care la demontare se constată necesitatea înlocuirii unor piese, materiale sau echipamente ce nu au putut fi prevăzute de la începutul contractului va încheia împreună cu achizitorul o nota de constatare în care va consemna necesarul de piese de schimb, materiale sau echipamente şi partea contractantă responsabilă de procurarea acestora.</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w:t>
      </w:r>
      <w:r w:rsidR="00166754">
        <w:rPr>
          <w:sz w:val="26"/>
          <w:szCs w:val="26"/>
          <w:lang w:val="ro-RO"/>
        </w:rPr>
        <w:t xml:space="preserve">–inaintea semnarii </w:t>
      </w:r>
      <w:r>
        <w:rPr>
          <w:sz w:val="26"/>
          <w:szCs w:val="26"/>
          <w:lang w:val="ro-RO"/>
        </w:rPr>
        <w:t xml:space="preserve"> contractului - planul calitatii (PC), răspunzând apoi de </w:t>
      </w:r>
      <w:r w:rsidR="00F7535C">
        <w:rPr>
          <w:sz w:val="26"/>
          <w:szCs w:val="26"/>
          <w:lang w:val="ro-RO"/>
        </w:rPr>
        <w:t>realizarea acestuia şi va în</w:t>
      </w:r>
      <w:r>
        <w:rPr>
          <w:sz w:val="26"/>
          <w:szCs w:val="26"/>
          <w:lang w:val="ro-RO"/>
        </w:rPr>
        <w:t>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9.8. În cazuri justificate şi în limita posibilităţilor CTE beneficiar, încheie cu acesta, o convenţie de utilizare fără plată a unor terenuri şi/sau spaţii aparţinând achizitorului.</w:t>
      </w:r>
    </w:p>
    <w:p w:rsidR="00107EA4" w:rsidRDefault="00107EA4" w:rsidP="00923608">
      <w:pPr>
        <w:pStyle w:val="BodyText"/>
        <w:ind w:firstLine="720"/>
        <w:rPr>
          <w:sz w:val="26"/>
          <w:szCs w:val="26"/>
          <w:lang w:val="ro-RO"/>
        </w:rPr>
      </w:pPr>
      <w:r>
        <w:rPr>
          <w:sz w:val="26"/>
          <w:szCs w:val="26"/>
          <w:lang w:val="ro-RO"/>
        </w:rPr>
        <w:t xml:space="preserve">După maximum 15 zile de la semnarea recepţiei </w:t>
      </w:r>
      <w:r w:rsidRPr="00FC054D">
        <w:rPr>
          <w:sz w:val="26"/>
          <w:szCs w:val="26"/>
          <w:lang w:val="ro-RO"/>
        </w:rPr>
        <w:t>la terminarea serviciilor</w:t>
      </w:r>
      <w:r>
        <w:rPr>
          <w:sz w:val="26"/>
          <w:szCs w:val="26"/>
          <w:lang w:val="ro-RO"/>
        </w:rPr>
        <w:t>, predă terenurile şi/sau spaţiile puse la dispoziţie pe perioada efectuării serviciilor contractate, în starea în care au fost primite.</w:t>
      </w:r>
    </w:p>
    <w:p w:rsidR="00107EA4" w:rsidRDefault="00107EA4" w:rsidP="00923608">
      <w:pPr>
        <w:pStyle w:val="BodyText"/>
        <w:ind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 xml:space="preserve">Acesta nu va presta servicii şi nu va avea depozite şi magazii de materiale necesare realizării altor contracte cu alţi achizitori, în organizarea de şantier de pe teritoriul achizitorului, cu excepţia situaţiilor când există contracte de închiriere legală a terenului. </w:t>
      </w:r>
      <w:r>
        <w:rPr>
          <w:sz w:val="26"/>
          <w:szCs w:val="26"/>
          <w:lang w:val="ro-RO"/>
        </w:rPr>
        <w:lastRenderedPageBreak/>
        <w:t>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 xml:space="preserve">9.17. </w:t>
      </w:r>
      <w:r w:rsidRPr="00FC054D">
        <w:rPr>
          <w:sz w:val="26"/>
          <w:szCs w:val="26"/>
          <w:lang w:val="ro-RO"/>
        </w:rPr>
        <w:t>Să respecte prevederile aplicabile ale convenţiei privind delimitarea răspunderilor pe linie de securitate şi sănătate în muncă, situaţii de urgenţă şi protecţia mediului, încheiată cu directorul ce</w:t>
      </w:r>
      <w:r w:rsidR="00FC054D" w:rsidRPr="00FC054D">
        <w:rPr>
          <w:sz w:val="26"/>
          <w:szCs w:val="26"/>
          <w:lang w:val="ro-RO"/>
        </w:rPr>
        <w:t>ntralei beneficiare – anexa nr.3</w:t>
      </w:r>
      <w:r w:rsidRPr="00FC054D">
        <w:rPr>
          <w:sz w:val="26"/>
          <w:szCs w:val="26"/>
          <w:lang w:val="ro-RO"/>
        </w:rPr>
        <w:t xml:space="preserve"> la contract. Să </w:t>
      </w:r>
      <w:r>
        <w:rPr>
          <w:sz w:val="26"/>
          <w:szCs w:val="26"/>
          <w:lang w:val="ro-RO"/>
        </w:rPr>
        <w:t xml:space="preserve">respecte regulile de SSM şi SU generale şi cele specifice sectorului energetic, conform procesului verbal de predare în reparaţie (care devine anexa a contractului) a </w:t>
      </w:r>
      <w:r w:rsidR="00D520C4">
        <w:rPr>
          <w:sz w:val="26"/>
          <w:szCs w:val="26"/>
          <w:lang w:val="ro-RO"/>
        </w:rPr>
        <w:t xml:space="preserve">mijlocului fix </w:t>
      </w:r>
      <w:r>
        <w:rPr>
          <w:sz w:val="26"/>
          <w:szCs w:val="26"/>
          <w:lang w:val="ro-RO"/>
        </w:rPr>
        <w:t xml:space="preserve">a carui reparaţie face obiectul prezentului contract. </w:t>
      </w:r>
    </w:p>
    <w:p w:rsidR="00107EA4" w:rsidRDefault="00107EA4" w:rsidP="00923608">
      <w:pPr>
        <w:pStyle w:val="BodyText"/>
        <w:ind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9.19.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lastRenderedPageBreak/>
        <w:t>9.20. Să numească şi să notifice achizitorului, responsabilul punctului de lucru pentru relaţia cu achizitorul şi comunicări operative prin jurnalul de şantier.</w:t>
      </w:r>
    </w:p>
    <w:p w:rsidR="00107EA4" w:rsidRDefault="005A259F" w:rsidP="00923608">
      <w:pPr>
        <w:pStyle w:val="BodyText"/>
        <w:ind w:firstLine="720"/>
        <w:rPr>
          <w:sz w:val="26"/>
          <w:szCs w:val="26"/>
          <w:lang w:val="ro-RO"/>
        </w:rPr>
      </w:pPr>
      <w:r>
        <w:rPr>
          <w:sz w:val="26"/>
          <w:szCs w:val="26"/>
          <w:lang w:val="ro-RO"/>
        </w:rPr>
        <w:t>9.21</w:t>
      </w:r>
      <w:r w:rsidR="00107EA4">
        <w:rPr>
          <w:sz w:val="26"/>
          <w:szCs w:val="26"/>
          <w:lang w:val="ro-RO"/>
        </w:rPr>
        <w:t>. Să asigure refacerea şi aducerea la starea iniţială a dot</w:t>
      </w:r>
      <w:r w:rsidR="00C03B07">
        <w:rPr>
          <w:sz w:val="26"/>
          <w:szCs w:val="26"/>
          <w:lang w:val="ro-RO"/>
        </w:rPr>
        <w:t>ărilor SU şi SSM aferente mijlocul</w:t>
      </w:r>
      <w:r w:rsidR="00107EA4">
        <w:rPr>
          <w:sz w:val="26"/>
          <w:szCs w:val="26"/>
          <w:lang w:val="ro-RO"/>
        </w:rPr>
        <w:t>ui fix reparat.</w:t>
      </w:r>
    </w:p>
    <w:p w:rsidR="00107EA4" w:rsidRDefault="005A259F" w:rsidP="00923608">
      <w:pPr>
        <w:pStyle w:val="BodyText"/>
        <w:ind w:firstLine="720"/>
        <w:rPr>
          <w:sz w:val="26"/>
          <w:szCs w:val="26"/>
          <w:lang w:val="ro-RO"/>
        </w:rPr>
      </w:pPr>
      <w:r>
        <w:rPr>
          <w:sz w:val="26"/>
          <w:szCs w:val="26"/>
          <w:lang w:val="ro-RO"/>
        </w:rPr>
        <w:t>9.22</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Pr="005A259F" w:rsidRDefault="00107EA4" w:rsidP="00923608">
      <w:pPr>
        <w:pStyle w:val="BodyText"/>
        <w:ind w:firstLine="720"/>
        <w:rPr>
          <w:sz w:val="26"/>
          <w:szCs w:val="26"/>
          <w:lang w:val="ro-RO"/>
        </w:rPr>
      </w:pPr>
      <w:r w:rsidRPr="005A259F">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it-IT"/>
        </w:rPr>
        <w:t xml:space="preserve">Acesta este direct răspunzator de consecinţele producerii unei poluări şi va acoperi eventualele daune provocate din vina sa. </w:t>
      </w:r>
    </w:p>
    <w:p w:rsidR="00107EA4" w:rsidRDefault="00C03B07" w:rsidP="00923608">
      <w:pPr>
        <w:pStyle w:val="BodyText"/>
        <w:ind w:firstLine="720"/>
        <w:rPr>
          <w:sz w:val="26"/>
          <w:szCs w:val="26"/>
          <w:lang w:val="ro-RO"/>
        </w:rPr>
      </w:pPr>
      <w:r>
        <w:rPr>
          <w:sz w:val="26"/>
          <w:szCs w:val="26"/>
          <w:lang w:val="ro-RO"/>
        </w:rPr>
        <w:t>9.24</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Default="00C03B07" w:rsidP="0057650A">
      <w:pPr>
        <w:pStyle w:val="BodyText"/>
        <w:ind w:firstLine="720"/>
        <w:rPr>
          <w:sz w:val="26"/>
          <w:szCs w:val="26"/>
          <w:lang w:val="ro-RO"/>
        </w:rPr>
      </w:pPr>
      <w:r>
        <w:rPr>
          <w:sz w:val="26"/>
          <w:szCs w:val="26"/>
          <w:lang w:val="ro-RO"/>
        </w:rPr>
        <w:t>9.25</w:t>
      </w:r>
      <w:r w:rsidR="00107EA4" w:rsidRPr="008A6025">
        <w:rPr>
          <w:sz w:val="26"/>
          <w:szCs w:val="26"/>
          <w:lang w:val="ro-RO"/>
        </w:rPr>
        <w:t>.</w:t>
      </w:r>
      <w:r w:rsidR="0057650A">
        <w:rPr>
          <w:sz w:val="26"/>
          <w:szCs w:val="26"/>
          <w:lang w:val="ro-RO"/>
        </w:rPr>
        <w:t>Prestator</w:t>
      </w:r>
      <w:r w:rsidR="0057650A" w:rsidRPr="00306FB3">
        <w:rPr>
          <w:sz w:val="26"/>
          <w:szCs w:val="26"/>
          <w:lang w:val="ro-RO"/>
        </w:rPr>
        <w:t>ul are obligatia să predea la achizitor până în ultima zi – cel mai târziu – a f</w:t>
      </w:r>
      <w:r w:rsidR="0057650A">
        <w:rPr>
          <w:sz w:val="26"/>
          <w:szCs w:val="26"/>
          <w:lang w:val="ro-RO"/>
        </w:rPr>
        <w:t>iecărei luni, situaţia de servici</w:t>
      </w:r>
      <w:r w:rsidR="0057650A" w:rsidRPr="00306FB3">
        <w:rPr>
          <w:sz w:val="26"/>
          <w:szCs w:val="26"/>
          <w:lang w:val="ro-RO"/>
        </w:rPr>
        <w:t>i realizate în luna respectivă, incluzând şi valorile ce urmează a fi decontate pe bază de factură în scopul confirmării acceptului la plată.</w:t>
      </w:r>
    </w:p>
    <w:p w:rsidR="00D520C4" w:rsidRDefault="00D520C4" w:rsidP="0057650A">
      <w:pPr>
        <w:pStyle w:val="BodyText"/>
        <w:ind w:firstLine="720"/>
        <w:rPr>
          <w:sz w:val="26"/>
          <w:szCs w:val="26"/>
          <w:lang w:val="ro-RO"/>
        </w:rPr>
      </w:pPr>
      <w:r>
        <w:rPr>
          <w:sz w:val="26"/>
          <w:szCs w:val="26"/>
          <w:lang w:val="ro-RO"/>
        </w:rPr>
        <w:t xml:space="preserve">La finalul fiecărei interventii </w:t>
      </w:r>
      <w:r w:rsidR="00B60F91">
        <w:rPr>
          <w:sz w:val="26"/>
          <w:szCs w:val="26"/>
          <w:lang w:val="ro-RO"/>
        </w:rPr>
        <w:t>(planificată sau accidentală)</w:t>
      </w:r>
      <w:r>
        <w:rPr>
          <w:sz w:val="26"/>
          <w:szCs w:val="26"/>
          <w:lang w:val="ro-RO"/>
        </w:rPr>
        <w:t>, prestator</w:t>
      </w:r>
      <w:r w:rsidRPr="00306FB3">
        <w:rPr>
          <w:sz w:val="26"/>
          <w:szCs w:val="26"/>
          <w:lang w:val="ro-RO"/>
        </w:rPr>
        <w:t>ul are obligatia să</w:t>
      </w:r>
      <w:r>
        <w:rPr>
          <w:sz w:val="26"/>
          <w:szCs w:val="26"/>
          <w:lang w:val="ro-RO"/>
        </w:rPr>
        <w:t xml:space="preserve"> emi</w:t>
      </w:r>
      <w:r w:rsidR="000B3DCE">
        <w:rPr>
          <w:sz w:val="26"/>
          <w:szCs w:val="26"/>
          <w:lang w:val="ro-RO"/>
        </w:rPr>
        <w:t>ta o Nota de Constatare Tehnică, ce va fi anexata situației lunare de servicii.</w:t>
      </w:r>
    </w:p>
    <w:p w:rsidR="00107EA4" w:rsidRDefault="00C03B07" w:rsidP="00923608">
      <w:pPr>
        <w:pStyle w:val="BodyText"/>
        <w:ind w:firstLine="720"/>
        <w:rPr>
          <w:sz w:val="26"/>
          <w:szCs w:val="26"/>
          <w:lang w:val="ro-RO"/>
        </w:rPr>
      </w:pPr>
      <w:r>
        <w:rPr>
          <w:sz w:val="26"/>
          <w:szCs w:val="26"/>
          <w:lang w:val="ro-RO"/>
        </w:rPr>
        <w:t>9.26</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C03B07" w:rsidP="00923608">
      <w:pPr>
        <w:pStyle w:val="BodyText"/>
        <w:ind w:firstLine="720"/>
        <w:rPr>
          <w:sz w:val="26"/>
          <w:szCs w:val="26"/>
          <w:lang w:val="ro-RO"/>
        </w:rPr>
      </w:pPr>
      <w:r>
        <w:rPr>
          <w:sz w:val="26"/>
          <w:szCs w:val="26"/>
          <w:lang w:val="ro-RO"/>
        </w:rPr>
        <w:t>9.27</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C03B07" w:rsidP="00923608">
      <w:pPr>
        <w:pStyle w:val="BodyText"/>
        <w:ind w:firstLine="720"/>
        <w:rPr>
          <w:sz w:val="26"/>
          <w:szCs w:val="26"/>
          <w:lang w:val="ro-RO"/>
        </w:rPr>
      </w:pPr>
      <w:r>
        <w:rPr>
          <w:sz w:val="26"/>
          <w:szCs w:val="26"/>
          <w:lang w:val="ro-RO"/>
        </w:rPr>
        <w:t>9.28</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Default="002903E6" w:rsidP="00923608">
      <w:pPr>
        <w:pStyle w:val="BodyText"/>
        <w:ind w:firstLine="720"/>
        <w:rPr>
          <w:sz w:val="26"/>
          <w:szCs w:val="26"/>
          <w:lang w:val="ro-RO"/>
        </w:rPr>
      </w:pPr>
      <w:r>
        <w:rPr>
          <w:sz w:val="26"/>
          <w:szCs w:val="26"/>
          <w:lang w:val="ro-RO"/>
        </w:rPr>
        <w:t>10.2</w:t>
      </w:r>
      <w:r w:rsidR="00107EA4">
        <w:rPr>
          <w:sz w:val="26"/>
          <w:szCs w:val="26"/>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2903E6" w:rsidRDefault="002903E6" w:rsidP="00923608">
      <w:pPr>
        <w:pStyle w:val="BodyText"/>
        <w:ind w:firstLine="720"/>
        <w:rPr>
          <w:sz w:val="26"/>
          <w:szCs w:val="26"/>
          <w:lang w:val="ro-RO"/>
        </w:rPr>
      </w:pPr>
      <w:r>
        <w:rPr>
          <w:sz w:val="26"/>
          <w:szCs w:val="26"/>
          <w:lang w:val="ro-RO"/>
        </w:rPr>
        <w:t>10.3</w:t>
      </w:r>
      <w:r w:rsidR="00107EA4" w:rsidRPr="002903E6">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2903E6">
        <w:rPr>
          <w:sz w:val="26"/>
          <w:szCs w:val="26"/>
          <w:lang w:val="ro-RO"/>
        </w:rPr>
        <w:t>nt</w:t>
      </w:r>
      <w:r w:rsidRPr="002903E6">
        <w:rPr>
          <w:sz w:val="26"/>
          <w:szCs w:val="26"/>
          <w:lang w:val="ro-RO"/>
        </w:rPr>
        <w:t xml:space="preserve">ralei </w:t>
      </w:r>
      <w:r w:rsidRPr="002903E6">
        <w:rPr>
          <w:sz w:val="26"/>
          <w:szCs w:val="26"/>
          <w:lang w:val="ro-RO"/>
        </w:rPr>
        <w:lastRenderedPageBreak/>
        <w:t>beneficiare – anexa nr.3</w:t>
      </w:r>
      <w:r w:rsidR="00107EA4" w:rsidRPr="002903E6">
        <w:rPr>
          <w:sz w:val="26"/>
          <w:szCs w:val="26"/>
          <w:lang w:val="ro-RO"/>
        </w:rPr>
        <w:t xml:space="preserve"> la contract. În convenţie se vor preciza răspunderile referitoare la comunicarea, cercetarea şi înregistrarea unor eventuale accidente de muncă.</w:t>
      </w:r>
    </w:p>
    <w:p w:rsidR="00107EA4" w:rsidRDefault="002903E6" w:rsidP="00923608">
      <w:pPr>
        <w:pStyle w:val="BodyText"/>
        <w:ind w:firstLine="720"/>
        <w:rPr>
          <w:sz w:val="26"/>
          <w:szCs w:val="26"/>
          <w:lang w:val="ro-RO"/>
        </w:rPr>
      </w:pPr>
      <w:r>
        <w:rPr>
          <w:sz w:val="26"/>
          <w:szCs w:val="26"/>
          <w:lang w:val="ro-RO"/>
        </w:rPr>
        <w:t>10.4</w:t>
      </w:r>
      <w:r w:rsidR="00107EA4">
        <w:rPr>
          <w:sz w:val="26"/>
          <w:szCs w:val="26"/>
          <w:lang w:val="ro-RO"/>
        </w:rPr>
        <w:t>. Să asigure prestatorului, când este cazul, documentaţiile tehnice convenite pentru execuţie (pentru realizarea unor modificări sau îmbunătăţiri sau chiar docum</w:t>
      </w:r>
      <w:r w:rsidR="00C03B07">
        <w:rPr>
          <w:sz w:val="26"/>
          <w:szCs w:val="26"/>
          <w:lang w:val="ro-RO"/>
        </w:rPr>
        <w:t>entaţia iniţială) la mijlocul</w:t>
      </w:r>
      <w:r w:rsidR="00107EA4">
        <w:rPr>
          <w:sz w:val="26"/>
          <w:szCs w:val="26"/>
          <w:lang w:val="ro-RO"/>
        </w:rPr>
        <w:t xml:space="preserve"> fix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2903E6">
        <w:rPr>
          <w:sz w:val="26"/>
          <w:szCs w:val="26"/>
          <w:lang w:val="ro-RO"/>
        </w:rPr>
        <w:t>.5</w:t>
      </w:r>
      <w:r>
        <w:rPr>
          <w:sz w:val="26"/>
          <w:szCs w:val="26"/>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Default="002903E6" w:rsidP="00923608">
      <w:pPr>
        <w:pStyle w:val="BodyText"/>
        <w:ind w:firstLine="720"/>
        <w:rPr>
          <w:sz w:val="26"/>
          <w:szCs w:val="26"/>
          <w:lang w:val="ro-RO"/>
        </w:rPr>
      </w:pPr>
      <w:r>
        <w:rPr>
          <w:sz w:val="26"/>
          <w:szCs w:val="26"/>
          <w:lang w:val="ro-RO"/>
        </w:rPr>
        <w:t>10.6</w:t>
      </w:r>
      <w:r w:rsidR="00107EA4">
        <w:rPr>
          <w:sz w:val="26"/>
          <w:szCs w:val="26"/>
          <w:lang w:val="ro-RO"/>
        </w:rPr>
        <w:t>. Să asigure explo</w:t>
      </w:r>
      <w:r w:rsidR="00C03B07">
        <w:rPr>
          <w:sz w:val="26"/>
          <w:szCs w:val="26"/>
          <w:lang w:val="ro-RO"/>
        </w:rPr>
        <w:t>atarea mijlocul</w:t>
      </w:r>
      <w:r w:rsidR="00107EA4">
        <w:rPr>
          <w:sz w:val="26"/>
          <w:szCs w:val="26"/>
          <w:lang w:val="ro-RO"/>
        </w:rPr>
        <w:t>ui fix reparat şi supravegherea sa, în perioada de garanţie, conform instrucţiunilor de exploatare.</w:t>
      </w:r>
    </w:p>
    <w:p w:rsidR="00107EA4" w:rsidRDefault="002903E6" w:rsidP="00923608">
      <w:pPr>
        <w:pStyle w:val="BodyText"/>
        <w:ind w:firstLine="720"/>
        <w:rPr>
          <w:sz w:val="26"/>
          <w:szCs w:val="26"/>
          <w:lang w:val="ro-RO"/>
        </w:rPr>
      </w:pPr>
      <w:r>
        <w:rPr>
          <w:sz w:val="26"/>
          <w:szCs w:val="26"/>
          <w:lang w:val="ro-RO"/>
        </w:rPr>
        <w:t>10.7</w:t>
      </w:r>
      <w:r w:rsidR="00107EA4">
        <w:rPr>
          <w:sz w:val="26"/>
          <w:szCs w:val="26"/>
          <w:lang w:val="ro-RO"/>
        </w:rPr>
        <w:t>. Să asigure toate autorizaţiile şi avizele prevăzute de legislaţia în vigoare prin care se permite executarea serviciilor contractate</w:t>
      </w:r>
      <w:r w:rsidR="000326F5">
        <w:rPr>
          <w:sz w:val="26"/>
          <w:szCs w:val="26"/>
          <w:lang w:val="ro-RO"/>
        </w:rPr>
        <w:t>, daca este cazul</w:t>
      </w:r>
      <w:r w:rsidR="00107EA4">
        <w:rPr>
          <w:sz w:val="26"/>
          <w:szCs w:val="26"/>
          <w:lang w:val="ro-RO"/>
        </w:rPr>
        <w:t>.</w:t>
      </w:r>
    </w:p>
    <w:p w:rsidR="00107EA4" w:rsidRDefault="002903E6" w:rsidP="00923608">
      <w:pPr>
        <w:pStyle w:val="BodyText"/>
        <w:ind w:firstLine="720"/>
        <w:rPr>
          <w:sz w:val="26"/>
          <w:szCs w:val="26"/>
          <w:lang w:val="ro-RO"/>
        </w:rPr>
      </w:pPr>
      <w:r>
        <w:rPr>
          <w:sz w:val="26"/>
          <w:szCs w:val="26"/>
          <w:lang w:val="ro-RO"/>
        </w:rPr>
        <w:t>10.8</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rsidR="00107EA4" w:rsidRDefault="002903E6" w:rsidP="00923608">
      <w:pPr>
        <w:pStyle w:val="BodyText"/>
        <w:ind w:firstLine="720"/>
        <w:rPr>
          <w:sz w:val="26"/>
          <w:szCs w:val="26"/>
          <w:lang w:val="ro-RO"/>
        </w:rPr>
      </w:pPr>
      <w:r>
        <w:rPr>
          <w:sz w:val="26"/>
          <w:szCs w:val="26"/>
          <w:lang w:val="ro-RO"/>
        </w:rPr>
        <w:t>10.9</w:t>
      </w:r>
      <w:r w:rsidR="00107EA4">
        <w:rPr>
          <w:sz w:val="26"/>
          <w:szCs w:val="26"/>
          <w:lang w:val="ro-RO"/>
        </w:rPr>
        <w:t xml:space="preserve">. Să asigure materialele, </w:t>
      </w:r>
      <w:r w:rsidR="000B3DCE">
        <w:rPr>
          <w:sz w:val="26"/>
          <w:szCs w:val="26"/>
          <w:lang w:val="ro-RO"/>
        </w:rPr>
        <w:t>combustibilul</w:t>
      </w:r>
      <w:r w:rsidR="00107EA4">
        <w:rPr>
          <w:sz w:val="26"/>
          <w:szCs w:val="26"/>
          <w:lang w:val="ro-RO"/>
        </w:rPr>
        <w:t xml:space="preserve"> şi personalul specializat pentru probele tehnologice la finalizarea reparaţiei.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1F0AA1" w:rsidRDefault="001F0AA1" w:rsidP="001F0AA1">
      <w:pPr>
        <w:pStyle w:val="BodyText"/>
        <w:ind w:firstLine="720"/>
        <w:rPr>
          <w:sz w:val="26"/>
          <w:szCs w:val="26"/>
          <w:lang w:val="ro-RO"/>
        </w:rPr>
      </w:pPr>
      <w:r>
        <w:rPr>
          <w:sz w:val="26"/>
          <w:szCs w:val="26"/>
          <w:lang w:val="ro-RO"/>
        </w:rPr>
        <w:t>11.1. Recepţia serviciilor prestate pentru instalaţii şi agregate de bază se face cu respectarea PE 027/1997 şi OG95/1999 privind calitatea lucrărilor de montaj pentru utilaje, echipamente şi instalaţii tehnologice industriale cu modificările ulterioare aduse prin legea 440/2002.</w:t>
      </w:r>
    </w:p>
    <w:p w:rsidR="001F0AA1" w:rsidRPr="00504172" w:rsidRDefault="001F0AA1" w:rsidP="001F0AA1">
      <w:pPr>
        <w:pStyle w:val="Heading3"/>
        <w:spacing w:before="0"/>
        <w:ind w:firstLine="720"/>
        <w:jc w:val="both"/>
        <w:rPr>
          <w:rFonts w:ascii="Times New Roman" w:hAnsi="Times New Roman" w:cs="Times New Roman"/>
          <w:b w:val="0"/>
          <w:color w:val="auto"/>
          <w:sz w:val="26"/>
          <w:szCs w:val="26"/>
        </w:rPr>
      </w:pPr>
      <w:r w:rsidRPr="00504172">
        <w:rPr>
          <w:rFonts w:ascii="Times New Roman" w:hAnsi="Times New Roman" w:cs="Times New Roman"/>
          <w:b w:val="0"/>
          <w:color w:val="auto"/>
          <w:sz w:val="26"/>
          <w:szCs w:val="26"/>
        </w:rPr>
        <w:t>Receptia serviciilor se face astfel:</w:t>
      </w:r>
    </w:p>
    <w:p w:rsidR="001F0AA1" w:rsidRDefault="001F0AA1" w:rsidP="001F0AA1">
      <w:pPr>
        <w:pStyle w:val="Heading3"/>
        <w:spacing w:before="0"/>
        <w:ind w:firstLine="720"/>
        <w:jc w:val="both"/>
        <w:rPr>
          <w:rFonts w:ascii="Times New Roman" w:hAnsi="Times New Roman" w:cs="Times New Roman"/>
          <w:b w:val="0"/>
          <w:color w:val="auto"/>
          <w:sz w:val="26"/>
          <w:szCs w:val="26"/>
        </w:rPr>
      </w:pPr>
      <w:r w:rsidRPr="00504172">
        <w:rPr>
          <w:rFonts w:ascii="Times New Roman" w:hAnsi="Times New Roman" w:cs="Times New Roman"/>
          <w:b w:val="0"/>
          <w:color w:val="auto"/>
          <w:sz w:val="26"/>
          <w:szCs w:val="26"/>
        </w:rPr>
        <w:t>- Proces verbal de rec</w:t>
      </w:r>
      <w:r>
        <w:rPr>
          <w:rFonts w:ascii="Times New Roman" w:hAnsi="Times New Roman" w:cs="Times New Roman"/>
          <w:b w:val="0"/>
          <w:color w:val="auto"/>
          <w:sz w:val="26"/>
          <w:szCs w:val="26"/>
        </w:rPr>
        <w:t>eptie a serviciilor prestate</w:t>
      </w:r>
    </w:p>
    <w:p w:rsidR="001F0AA1" w:rsidRPr="00DE6B06" w:rsidRDefault="001F0AA1" w:rsidP="001F0AA1">
      <w:pPr>
        <w:pStyle w:val="Heading3"/>
        <w:spacing w:before="0"/>
        <w:ind w:firstLine="720"/>
        <w:jc w:val="both"/>
        <w:rPr>
          <w:rFonts w:ascii="Times New Roman" w:hAnsi="Times New Roman" w:cs="Times New Roman"/>
          <w:b w:val="0"/>
          <w:color w:val="auto"/>
          <w:sz w:val="26"/>
          <w:szCs w:val="26"/>
        </w:rPr>
      </w:pPr>
      <w:r w:rsidRPr="00DE6B06">
        <w:rPr>
          <w:rFonts w:ascii="Times New Roman" w:hAnsi="Times New Roman" w:cs="Times New Roman"/>
          <w:b w:val="0"/>
          <w:color w:val="auto"/>
          <w:sz w:val="26"/>
          <w:szCs w:val="26"/>
        </w:rPr>
        <w:t xml:space="preserve">- Proces verbal de receptie la punerea in functiune (in cazul interventiilor de tip LN2) </w:t>
      </w:r>
    </w:p>
    <w:p w:rsidR="001F0AA1" w:rsidRPr="00DE6B06" w:rsidRDefault="001F0AA1" w:rsidP="001F0AA1">
      <w:pPr>
        <w:pStyle w:val="Heading3"/>
        <w:spacing w:before="0"/>
        <w:ind w:firstLine="720"/>
        <w:jc w:val="both"/>
        <w:rPr>
          <w:rFonts w:ascii="Times New Roman" w:hAnsi="Times New Roman" w:cs="Times New Roman"/>
          <w:b w:val="0"/>
          <w:color w:val="auto"/>
          <w:sz w:val="26"/>
          <w:szCs w:val="26"/>
        </w:rPr>
      </w:pPr>
      <w:r w:rsidRPr="00DE6B06">
        <w:rPr>
          <w:rFonts w:ascii="Times New Roman" w:hAnsi="Times New Roman" w:cs="Times New Roman"/>
          <w:b w:val="0"/>
          <w:color w:val="auto"/>
          <w:sz w:val="26"/>
          <w:szCs w:val="26"/>
        </w:rPr>
        <w:t>- Raport de diagnoza privind starea tehnica a instalatiei de ardere (recomandari privind functionarea</w:t>
      </w:r>
      <w:proofErr w:type="gramStart"/>
      <w:r w:rsidRPr="00DE6B06">
        <w:rPr>
          <w:rFonts w:ascii="Times New Roman" w:hAnsi="Times New Roman" w:cs="Times New Roman"/>
          <w:b w:val="0"/>
          <w:color w:val="auto"/>
          <w:sz w:val="26"/>
          <w:szCs w:val="26"/>
        </w:rPr>
        <w:t>,  componente</w:t>
      </w:r>
      <w:proofErr w:type="gramEnd"/>
      <w:r w:rsidRPr="00DE6B06">
        <w:rPr>
          <w:rFonts w:ascii="Times New Roman" w:hAnsi="Times New Roman" w:cs="Times New Roman"/>
          <w:b w:val="0"/>
          <w:color w:val="auto"/>
          <w:sz w:val="26"/>
          <w:szCs w:val="26"/>
        </w:rPr>
        <w:t xml:space="preserve"> ce trebuie inlocuite la viitoarea interventie programata sau mai devreme,  etc.) </w:t>
      </w:r>
    </w:p>
    <w:p w:rsidR="001F0AA1" w:rsidRPr="00504172" w:rsidRDefault="001F0AA1" w:rsidP="001F0AA1">
      <w:pPr>
        <w:pStyle w:val="Heading3"/>
        <w:spacing w:before="0"/>
        <w:ind w:firstLine="720"/>
        <w:jc w:val="both"/>
        <w:rPr>
          <w:rFonts w:ascii="Times New Roman" w:hAnsi="Times New Roman" w:cs="Times New Roman"/>
          <w:b w:val="0"/>
          <w:color w:val="auto"/>
          <w:sz w:val="26"/>
          <w:szCs w:val="26"/>
        </w:rPr>
      </w:pPr>
      <w:r w:rsidRPr="00DE6B06">
        <w:rPr>
          <w:rFonts w:ascii="Times New Roman" w:hAnsi="Times New Roman" w:cs="Times New Roman"/>
          <w:b w:val="0"/>
          <w:color w:val="auto"/>
          <w:sz w:val="26"/>
          <w:szCs w:val="26"/>
        </w:rPr>
        <w:t xml:space="preserve">- Nota de Constatare Tehnica </w:t>
      </w:r>
      <w:r w:rsidR="007F04A0" w:rsidRPr="00DE6B06">
        <w:rPr>
          <w:rFonts w:ascii="Times New Roman" w:hAnsi="Times New Roman" w:cs="Times New Roman"/>
          <w:b w:val="0"/>
          <w:color w:val="auto"/>
          <w:sz w:val="26"/>
          <w:szCs w:val="26"/>
        </w:rPr>
        <w:t>/</w:t>
      </w:r>
      <w:r w:rsidRPr="00DE6B06">
        <w:rPr>
          <w:rFonts w:ascii="Times New Roman" w:hAnsi="Times New Roman" w:cs="Times New Roman"/>
          <w:b w:val="0"/>
          <w:color w:val="auto"/>
          <w:sz w:val="26"/>
          <w:szCs w:val="26"/>
        </w:rPr>
        <w:t xml:space="preserve"> Raport diagnoza (in cazul inte</w:t>
      </w:r>
      <w:bookmarkStart w:id="0" w:name="_GoBack"/>
      <w:bookmarkEnd w:id="0"/>
      <w:r w:rsidRPr="00DE6B06">
        <w:rPr>
          <w:rFonts w:ascii="Times New Roman" w:hAnsi="Times New Roman" w:cs="Times New Roman"/>
          <w:b w:val="0"/>
          <w:color w:val="auto"/>
          <w:sz w:val="26"/>
          <w:szCs w:val="26"/>
        </w:rPr>
        <w:t>rventiilor de tip LN2);</w:t>
      </w:r>
    </w:p>
    <w:p w:rsidR="001F0AA1" w:rsidRDefault="001F0AA1" w:rsidP="001F0AA1">
      <w:pPr>
        <w:pStyle w:val="Heading3"/>
        <w:spacing w:before="0"/>
        <w:ind w:firstLine="720"/>
        <w:jc w:val="both"/>
        <w:rPr>
          <w:rFonts w:ascii="Times New Roman" w:hAnsi="Times New Roman" w:cs="Times New Roman"/>
          <w:b w:val="0"/>
          <w:color w:val="auto"/>
          <w:sz w:val="26"/>
          <w:szCs w:val="26"/>
        </w:rPr>
      </w:pPr>
      <w:r w:rsidRPr="00504172">
        <w:rPr>
          <w:rFonts w:ascii="Times New Roman" w:hAnsi="Times New Roman" w:cs="Times New Roman"/>
          <w:b w:val="0"/>
          <w:color w:val="auto"/>
          <w:sz w:val="26"/>
          <w:szCs w:val="26"/>
        </w:rPr>
        <w:t>- Proces-verbal de receptie la terminarea prestarii serviciilor (la data expirarii contractului).</w:t>
      </w:r>
    </w:p>
    <w:p w:rsidR="001F0AA1" w:rsidRDefault="001F0AA1" w:rsidP="001F0AA1">
      <w:pPr>
        <w:rPr>
          <w:sz w:val="26"/>
          <w:szCs w:val="26"/>
          <w:lang w:val="ro-RO"/>
        </w:rPr>
      </w:pPr>
      <w:r>
        <w:rPr>
          <w:sz w:val="26"/>
          <w:szCs w:val="26"/>
        </w:rPr>
        <w:t xml:space="preserve">         </w:t>
      </w:r>
      <w:r w:rsidRPr="001E4F57">
        <w:rPr>
          <w:sz w:val="26"/>
          <w:szCs w:val="26"/>
          <w:lang w:val="ro-RO"/>
        </w:rPr>
        <w:t xml:space="preserve"> 11.2. Achizitorul are dreptul să inspecteze/recepţioneze, auditeze sau să asiste la teste </w:t>
      </w:r>
      <w:r>
        <w:rPr>
          <w:sz w:val="26"/>
          <w:szCs w:val="26"/>
          <w:lang w:val="ro-RO"/>
        </w:rPr>
        <w:t>(probe) la serviciile aferente contractului fără nici o cheltuială suplimentară.</w:t>
      </w:r>
    </w:p>
    <w:p w:rsidR="001F0AA1" w:rsidRDefault="001F0AA1" w:rsidP="001F0AA1">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F0AA1" w:rsidRDefault="001F0AA1" w:rsidP="001F0AA1">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F0AA1" w:rsidRDefault="001F0AA1" w:rsidP="001F0AA1">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F0AA1" w:rsidRDefault="001F0AA1" w:rsidP="001F0AA1">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F0AA1" w:rsidRDefault="001F0AA1" w:rsidP="001F0AA1">
      <w:pPr>
        <w:pStyle w:val="BodyText"/>
        <w:ind w:firstLine="720"/>
        <w:rPr>
          <w:sz w:val="26"/>
          <w:szCs w:val="26"/>
          <w:lang w:val="ro-RO"/>
        </w:rPr>
      </w:pPr>
      <w:r>
        <w:rPr>
          <w:sz w:val="26"/>
          <w:szCs w:val="26"/>
          <w:lang w:val="ro-RO"/>
        </w:rPr>
        <w:lastRenderedPageBreak/>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F0AA1" w:rsidRDefault="001F0AA1" w:rsidP="001F0AA1">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F0AA1" w:rsidRDefault="001F0AA1" w:rsidP="001F0AA1">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F0AA1" w:rsidRDefault="001F0AA1" w:rsidP="001F0AA1">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F0AA1" w:rsidRDefault="001F0AA1" w:rsidP="001F0AA1">
      <w:pPr>
        <w:pStyle w:val="BodyText"/>
        <w:ind w:firstLine="720"/>
        <w:rPr>
          <w:sz w:val="26"/>
          <w:szCs w:val="26"/>
          <w:lang w:val="ro-RO"/>
        </w:rPr>
      </w:pPr>
      <w:r>
        <w:rPr>
          <w:sz w:val="26"/>
          <w:szCs w:val="26"/>
          <w:lang w:val="ro-RO"/>
        </w:rPr>
        <w:t>Identificarea şi trasabilitatea va conţine minimum:</w:t>
      </w:r>
    </w:p>
    <w:p w:rsidR="001F0AA1" w:rsidRDefault="001F0AA1" w:rsidP="001F0AA1">
      <w:pPr>
        <w:pStyle w:val="BodyText"/>
        <w:numPr>
          <w:ilvl w:val="0"/>
          <w:numId w:val="8"/>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F0AA1" w:rsidRDefault="001F0AA1" w:rsidP="001F0AA1">
      <w:pPr>
        <w:pStyle w:val="BodyText"/>
        <w:numPr>
          <w:ilvl w:val="0"/>
          <w:numId w:val="9"/>
        </w:numPr>
        <w:rPr>
          <w:sz w:val="26"/>
          <w:szCs w:val="26"/>
          <w:lang w:val="ro-RO"/>
        </w:rPr>
      </w:pPr>
      <w:r>
        <w:rPr>
          <w:sz w:val="26"/>
          <w:szCs w:val="26"/>
          <w:lang w:val="ro-RO"/>
        </w:rPr>
        <w:t>graficul de controale intermediare.</w:t>
      </w:r>
    </w:p>
    <w:p w:rsidR="001F0AA1" w:rsidRDefault="001F0AA1" w:rsidP="001F0AA1">
      <w:pPr>
        <w:pStyle w:val="BodyText"/>
        <w:ind w:left="1174"/>
        <w:rPr>
          <w:sz w:val="26"/>
          <w:szCs w:val="26"/>
          <w:lang w:val="ro-RO"/>
        </w:rPr>
      </w:pPr>
    </w:p>
    <w:p w:rsidR="001F0AA1" w:rsidRDefault="001F0AA1" w:rsidP="001F0AA1">
      <w:pPr>
        <w:pStyle w:val="Heading1"/>
        <w:shd w:val="pct10" w:color="auto" w:fill="FFFFFF"/>
        <w:spacing w:after="120"/>
        <w:rPr>
          <w:smallCaps/>
          <w:sz w:val="26"/>
          <w:szCs w:val="26"/>
          <w:lang w:val="ro-RO"/>
        </w:rPr>
      </w:pPr>
      <w:r>
        <w:rPr>
          <w:smallCaps/>
          <w:sz w:val="26"/>
          <w:szCs w:val="26"/>
          <w:lang w:val="ro-RO"/>
        </w:rPr>
        <w:t>CAP.12. GARANŢII ŞI RESPONSABILITĂŢI</w:t>
      </w:r>
    </w:p>
    <w:p w:rsidR="001F0AA1" w:rsidRPr="00DE6B06" w:rsidRDefault="001F0AA1" w:rsidP="001F0AA1">
      <w:pPr>
        <w:pStyle w:val="Heading3"/>
        <w:spacing w:before="0"/>
        <w:ind w:firstLine="720"/>
        <w:jc w:val="both"/>
        <w:rPr>
          <w:rFonts w:ascii="Times New Roman" w:hAnsi="Times New Roman" w:cs="Times New Roman"/>
          <w:b w:val="0"/>
          <w:color w:val="auto"/>
          <w:sz w:val="26"/>
          <w:szCs w:val="26"/>
        </w:rPr>
      </w:pPr>
      <w:r w:rsidRPr="00DE6B06">
        <w:rPr>
          <w:rFonts w:ascii="Times New Roman" w:hAnsi="Times New Roman" w:cs="Times New Roman"/>
          <w:b w:val="0"/>
          <w:color w:val="auto"/>
          <w:sz w:val="26"/>
          <w:szCs w:val="26"/>
          <w:lang w:val="ro-RO"/>
        </w:rPr>
        <w:t>12.1.</w:t>
      </w:r>
      <w:r w:rsidRPr="00DE6B06">
        <w:rPr>
          <w:rFonts w:ascii="Times New Roman" w:hAnsi="Times New Roman" w:cs="Times New Roman"/>
          <w:color w:val="auto"/>
          <w:sz w:val="26"/>
          <w:szCs w:val="26"/>
          <w:lang w:val="ro-RO"/>
        </w:rPr>
        <w:t xml:space="preserve"> </w:t>
      </w:r>
      <w:r w:rsidRPr="00DE6B06">
        <w:rPr>
          <w:rFonts w:ascii="Times New Roman" w:hAnsi="Times New Roman" w:cs="Times New Roman"/>
          <w:b w:val="0"/>
          <w:color w:val="auto"/>
          <w:spacing w:val="5"/>
          <w:sz w:val="26"/>
          <w:szCs w:val="26"/>
        </w:rPr>
        <w:t xml:space="preserve">Pentru </w:t>
      </w:r>
      <w:r w:rsidRPr="00DE6B06">
        <w:rPr>
          <w:rFonts w:ascii="Times New Roman" w:hAnsi="Times New Roman" w:cs="Times New Roman"/>
          <w:b w:val="0"/>
          <w:color w:val="auto"/>
          <w:sz w:val="26"/>
          <w:szCs w:val="26"/>
        </w:rPr>
        <w:t xml:space="preserve">serviciile de intretinere periodica prestate, perioada de garantie tehnica este pana la urmatoarea interventie programata, cu respectarea </w:t>
      </w:r>
      <w:r w:rsidR="007F04A0" w:rsidRPr="00DE6B06">
        <w:rPr>
          <w:rFonts w:ascii="Times New Roman" w:hAnsi="Times New Roman" w:cs="Times New Roman"/>
          <w:b w:val="0"/>
          <w:color w:val="auto"/>
          <w:sz w:val="26"/>
          <w:szCs w:val="26"/>
        </w:rPr>
        <w:t xml:space="preserve">de catre beneficiar a </w:t>
      </w:r>
      <w:r w:rsidRPr="00DE6B06">
        <w:rPr>
          <w:rFonts w:ascii="Times New Roman" w:hAnsi="Times New Roman" w:cs="Times New Roman"/>
          <w:b w:val="0"/>
          <w:color w:val="auto"/>
          <w:sz w:val="26"/>
          <w:szCs w:val="26"/>
        </w:rPr>
        <w:t xml:space="preserve">recomandarilor din Raportul de diagnoza privind starea tehnica </w:t>
      </w:r>
      <w:proofErr w:type="gramStart"/>
      <w:r w:rsidRPr="00DE6B06">
        <w:rPr>
          <w:rFonts w:ascii="Times New Roman" w:hAnsi="Times New Roman" w:cs="Times New Roman"/>
          <w:b w:val="0"/>
          <w:color w:val="auto"/>
          <w:sz w:val="26"/>
          <w:szCs w:val="26"/>
        </w:rPr>
        <w:t>precizat  la</w:t>
      </w:r>
      <w:proofErr w:type="gramEnd"/>
      <w:r w:rsidRPr="00DE6B06">
        <w:rPr>
          <w:rFonts w:ascii="Times New Roman" w:hAnsi="Times New Roman" w:cs="Times New Roman"/>
          <w:b w:val="0"/>
          <w:color w:val="auto"/>
          <w:sz w:val="26"/>
          <w:szCs w:val="26"/>
        </w:rPr>
        <w:t xml:space="preserve">  art.11.1 . </w:t>
      </w:r>
      <w:proofErr w:type="gramStart"/>
      <w:r w:rsidRPr="00DE6B06">
        <w:rPr>
          <w:rFonts w:ascii="Times New Roman" w:hAnsi="Times New Roman" w:cs="Times New Roman"/>
          <w:b w:val="0"/>
          <w:color w:val="auto"/>
          <w:sz w:val="26"/>
          <w:szCs w:val="26"/>
        </w:rPr>
        <w:t>alin.2 poz.3.</w:t>
      </w:r>
      <w:proofErr w:type="gramEnd"/>
    </w:p>
    <w:p w:rsidR="001F0AA1" w:rsidRPr="00B60F91" w:rsidRDefault="001F0AA1" w:rsidP="001F0AA1">
      <w:pPr>
        <w:pStyle w:val="Heading3"/>
        <w:spacing w:before="0"/>
        <w:ind w:firstLine="720"/>
        <w:jc w:val="both"/>
        <w:rPr>
          <w:rFonts w:ascii="Times New Roman" w:hAnsi="Times New Roman" w:cs="Times New Roman"/>
          <w:b w:val="0"/>
          <w:color w:val="auto"/>
          <w:spacing w:val="4"/>
          <w:sz w:val="26"/>
          <w:szCs w:val="26"/>
        </w:rPr>
      </w:pPr>
      <w:r w:rsidRPr="00DE6B06">
        <w:rPr>
          <w:rFonts w:ascii="Times New Roman" w:hAnsi="Times New Roman" w:cs="Times New Roman"/>
          <w:b w:val="0"/>
          <w:color w:val="auto"/>
          <w:sz w:val="26"/>
          <w:szCs w:val="26"/>
        </w:rPr>
        <w:t xml:space="preserve">Pentru serviciile de interventie accidentala perioada de garantie </w:t>
      </w:r>
      <w:proofErr w:type="gramStart"/>
      <w:r w:rsidRPr="00DE6B06">
        <w:rPr>
          <w:rFonts w:ascii="Times New Roman" w:hAnsi="Times New Roman" w:cs="Times New Roman"/>
          <w:b w:val="0"/>
          <w:color w:val="auto"/>
          <w:sz w:val="26"/>
          <w:szCs w:val="26"/>
        </w:rPr>
        <w:t>tehnica  este</w:t>
      </w:r>
      <w:proofErr w:type="gramEnd"/>
      <w:r w:rsidRPr="00DE6B06">
        <w:rPr>
          <w:rFonts w:ascii="Times New Roman" w:hAnsi="Times New Roman" w:cs="Times New Roman"/>
          <w:b w:val="0"/>
          <w:color w:val="auto"/>
          <w:sz w:val="26"/>
          <w:szCs w:val="26"/>
        </w:rPr>
        <w:t xml:space="preserve">                     de </w:t>
      </w:r>
      <w:r w:rsidRPr="00DE6B06">
        <w:rPr>
          <w:rFonts w:ascii="Times New Roman" w:hAnsi="Times New Roman" w:cs="Times New Roman"/>
          <w:color w:val="auto"/>
          <w:sz w:val="26"/>
          <w:szCs w:val="26"/>
        </w:rPr>
        <w:t>12 luni</w:t>
      </w:r>
      <w:r w:rsidRPr="00DE6B06">
        <w:rPr>
          <w:rFonts w:ascii="Times New Roman" w:hAnsi="Times New Roman" w:cs="Times New Roman"/>
          <w:b w:val="0"/>
          <w:color w:val="auto"/>
          <w:sz w:val="26"/>
          <w:szCs w:val="26"/>
        </w:rPr>
        <w:t xml:space="preserve"> de data Procesului verbal de receptie la punerea in functiune dupa interventie</w:t>
      </w:r>
      <w:r>
        <w:rPr>
          <w:rFonts w:ascii="Times New Roman" w:hAnsi="Times New Roman" w:cs="Times New Roman"/>
          <w:b w:val="0"/>
          <w:color w:val="auto"/>
          <w:sz w:val="26"/>
          <w:szCs w:val="26"/>
        </w:rPr>
        <w:t>.</w:t>
      </w:r>
    </w:p>
    <w:p w:rsidR="00107EA4" w:rsidRPr="00B60F91" w:rsidRDefault="00FA7616" w:rsidP="00FA7616">
      <w:pPr>
        <w:pStyle w:val="BodyText"/>
        <w:ind w:firstLine="720"/>
        <w:rPr>
          <w:sz w:val="26"/>
          <w:szCs w:val="26"/>
          <w:lang w:val="ro-RO"/>
        </w:rPr>
      </w:pPr>
      <w:r w:rsidRPr="00B60F91">
        <w:rPr>
          <w:sz w:val="26"/>
          <w:szCs w:val="26"/>
          <w:lang w:val="ro-RO"/>
        </w:rPr>
        <w:t xml:space="preserve"> 12.2</w:t>
      </w:r>
      <w:r w:rsidR="00107EA4" w:rsidRPr="00B60F91">
        <w:rPr>
          <w:sz w:val="26"/>
          <w:szCs w:val="26"/>
          <w:lang w:val="ro-RO"/>
        </w:rPr>
        <w:t>. Neconformităţile apărute în perioada de garanţie se remediază pe cheltuiala prestatorului, iar durata d</w:t>
      </w:r>
      <w:r w:rsidRPr="00B60F91">
        <w:rPr>
          <w:sz w:val="26"/>
          <w:szCs w:val="26"/>
          <w:lang w:val="ro-RO"/>
        </w:rPr>
        <w:t>e garanţie stabilită la art.12.1</w:t>
      </w:r>
      <w:r w:rsidR="00107EA4" w:rsidRPr="00B60F91">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B60F91" w:rsidRDefault="00FA7616" w:rsidP="006A5F52">
      <w:pPr>
        <w:pStyle w:val="BodyText"/>
        <w:ind w:firstLine="720"/>
        <w:rPr>
          <w:sz w:val="26"/>
          <w:szCs w:val="26"/>
          <w:lang w:val="ro-RO"/>
        </w:rPr>
      </w:pPr>
      <w:r w:rsidRPr="00B60F91">
        <w:rPr>
          <w:sz w:val="26"/>
          <w:szCs w:val="26"/>
          <w:lang w:val="ro-RO"/>
        </w:rPr>
        <w:t>12.3</w:t>
      </w:r>
      <w:r w:rsidR="00107EA4" w:rsidRPr="00B60F91">
        <w:rPr>
          <w:sz w:val="26"/>
          <w:szCs w:val="26"/>
          <w:lang w:val="ro-RO"/>
        </w:rPr>
        <w:t xml:space="preserve">. </w:t>
      </w:r>
      <w:r w:rsidR="006A5F52" w:rsidRPr="00B60F91">
        <w:rPr>
          <w:sz w:val="26"/>
          <w:szCs w:val="26"/>
          <w:lang w:val="ro-RO"/>
        </w:rPr>
        <w:t xml:space="preserve">Achizitorul înştiinţează prestatorul în scris în maximum 24 ore de la semnalarea unei neconformităţi. </w:t>
      </w:r>
    </w:p>
    <w:p w:rsidR="006A5F52" w:rsidRPr="00A053EF" w:rsidRDefault="00815509" w:rsidP="006A5F52">
      <w:pPr>
        <w:pStyle w:val="BodyText"/>
        <w:ind w:firstLine="720"/>
        <w:rPr>
          <w:sz w:val="26"/>
          <w:szCs w:val="26"/>
          <w:lang w:val="ro-RO"/>
        </w:rPr>
      </w:pPr>
      <w:r w:rsidRPr="00B60F91">
        <w:rPr>
          <w:sz w:val="26"/>
          <w:szCs w:val="26"/>
          <w:lang w:val="ro-RO"/>
        </w:rPr>
        <w:t>L</w:t>
      </w:r>
      <w:r w:rsidR="006A5F52" w:rsidRPr="00B60F91">
        <w:rPr>
          <w:sz w:val="26"/>
          <w:szCs w:val="26"/>
          <w:lang w:val="ro-RO"/>
        </w:rPr>
        <w:t xml:space="preserve">a primirea înştiinţării, </w:t>
      </w:r>
      <w:r w:rsidRPr="00B60F91">
        <w:rPr>
          <w:sz w:val="26"/>
          <w:szCs w:val="26"/>
          <w:lang w:val="ro-RO"/>
        </w:rPr>
        <w:t xml:space="preserve">prestatorul </w:t>
      </w:r>
      <w:r w:rsidR="006A5F52" w:rsidRPr="00B60F91">
        <w:rPr>
          <w:sz w:val="26"/>
          <w:szCs w:val="26"/>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achizitorul este indreptatit sa pretinda prestatorului cheltuieli</w:t>
      </w:r>
      <w:r w:rsidR="00591FCA">
        <w:rPr>
          <w:sz w:val="26"/>
          <w:szCs w:val="26"/>
          <w:lang w:val="ro-RO"/>
        </w:rPr>
        <w:t>le aferente</w:t>
      </w:r>
      <w:r w:rsidR="006A5F52" w:rsidRPr="006A5F52">
        <w:rPr>
          <w:sz w:val="26"/>
          <w:szCs w:val="26"/>
          <w:lang w:val="ro-RO"/>
        </w:rPr>
        <w:t xml:space="preserve"> cu titlu de daune-interese.</w:t>
      </w:r>
    </w:p>
    <w:p w:rsidR="00107EA4" w:rsidRDefault="00FA7616" w:rsidP="006A5F52">
      <w:pPr>
        <w:pStyle w:val="BodyText"/>
        <w:ind w:firstLine="720"/>
        <w:rPr>
          <w:sz w:val="26"/>
          <w:szCs w:val="26"/>
          <w:lang w:val="ro-RO"/>
        </w:rPr>
      </w:pPr>
      <w:r>
        <w:rPr>
          <w:sz w:val="26"/>
          <w:szCs w:val="26"/>
          <w:lang w:val="ro-RO"/>
        </w:rPr>
        <w:t>12.4</w:t>
      </w:r>
      <w:r w:rsidR="00107EA4">
        <w:rPr>
          <w:sz w:val="26"/>
          <w:szCs w:val="26"/>
          <w:lang w:val="ro-RO"/>
        </w:rPr>
        <w:t>. Prestatorul răspunde de toate neconformitatile apărute pe durata de funcţionare, în perioada de garanţie tehnică, la mijlocul fix reparat.</w:t>
      </w:r>
    </w:p>
    <w:p w:rsidR="00107EA4" w:rsidRDefault="00107EA4" w:rsidP="00923608">
      <w:pPr>
        <w:pStyle w:val="BodyText"/>
        <w:rPr>
          <w:sz w:val="26"/>
          <w:szCs w:val="26"/>
          <w:lang w:val="ro-RO"/>
        </w:rPr>
      </w:pPr>
      <w:r>
        <w:rPr>
          <w:sz w:val="26"/>
          <w:szCs w:val="26"/>
          <w:lang w:val="ro-RO"/>
        </w:rPr>
        <w:tab/>
        <w:t>12</w:t>
      </w:r>
      <w:r w:rsidR="00FA7616">
        <w:rPr>
          <w:sz w:val="26"/>
          <w:szCs w:val="26"/>
          <w:lang w:val="ro-RO"/>
        </w:rPr>
        <w:t>.5</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FA7616" w:rsidP="00923608">
      <w:pPr>
        <w:pStyle w:val="BodyText"/>
        <w:ind w:firstLine="720"/>
        <w:rPr>
          <w:sz w:val="26"/>
          <w:szCs w:val="26"/>
          <w:lang w:val="ro-RO"/>
        </w:rPr>
      </w:pPr>
      <w:r>
        <w:rPr>
          <w:sz w:val="26"/>
          <w:szCs w:val="26"/>
          <w:lang w:val="ro-RO"/>
        </w:rPr>
        <w:lastRenderedPageBreak/>
        <w:t>12.6</w:t>
      </w:r>
      <w:r w:rsidR="00107EA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FA7616" w:rsidP="00923608">
      <w:pPr>
        <w:pStyle w:val="BodyText"/>
        <w:ind w:firstLine="720"/>
        <w:rPr>
          <w:sz w:val="26"/>
          <w:szCs w:val="26"/>
          <w:lang w:val="ro-RO"/>
        </w:rPr>
      </w:pPr>
      <w:r>
        <w:rPr>
          <w:sz w:val="26"/>
          <w:szCs w:val="26"/>
          <w:lang w:val="ro-RO"/>
        </w:rPr>
        <w:t>12.7</w:t>
      </w:r>
      <w:r w:rsidR="00107EA4">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EA0A71" w:rsidRDefault="00107EA4" w:rsidP="00BB5D2D">
      <w:pPr>
        <w:pStyle w:val="BodyText"/>
        <w:ind w:firstLine="720"/>
        <w:rPr>
          <w:sz w:val="26"/>
          <w:szCs w:val="26"/>
          <w:lang w:val="ro-RO"/>
        </w:rPr>
      </w:pPr>
      <w:r w:rsidRPr="00EA0A71">
        <w:rPr>
          <w:sz w:val="26"/>
          <w:szCs w:val="26"/>
          <w:lang w:val="ro-RO"/>
        </w:rPr>
        <w:t>La solicitarea prestatorului, se pot efectua plăţi pentru parti din contract, reprezentand servicii prestate si receptionate si pentru care au fost intocmite situa</w:t>
      </w:r>
      <w:r w:rsidR="00C03B07" w:rsidRPr="00EA0A71">
        <w:rPr>
          <w:sz w:val="26"/>
          <w:szCs w:val="26"/>
          <w:lang w:val="ro-RO"/>
        </w:rPr>
        <w:t>tii de servicii conform art.9.25</w:t>
      </w:r>
      <w:r w:rsidRPr="00EA0A71">
        <w:rPr>
          <w:sz w:val="26"/>
          <w:szCs w:val="26"/>
          <w:lang w:val="ro-RO"/>
        </w:rPr>
        <w:t>.</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xml:space="preserve">- situaţiile de servicii executate semnate conform </w:t>
      </w:r>
      <w:r w:rsidRPr="006A6212">
        <w:rPr>
          <w:sz w:val="26"/>
          <w:szCs w:val="26"/>
          <w:lang w:val="ro-RO"/>
        </w:rPr>
        <w:t>art.</w:t>
      </w:r>
      <w:r w:rsidR="006A6212" w:rsidRPr="006A6212">
        <w:rPr>
          <w:sz w:val="26"/>
          <w:szCs w:val="26"/>
          <w:lang w:val="ro-RO"/>
        </w:rPr>
        <w:t>10.2</w:t>
      </w:r>
      <w:r w:rsidRPr="006A6212">
        <w:rPr>
          <w:sz w:val="26"/>
          <w:szCs w:val="26"/>
          <w:lang w:val="ro-RO"/>
        </w:rPr>
        <w:t>.</w:t>
      </w:r>
    </w:p>
    <w:p w:rsidR="00107EA4" w:rsidRDefault="00107EA4" w:rsidP="00291E3F">
      <w:pPr>
        <w:pStyle w:val="BodyText"/>
        <w:ind w:firstLine="720"/>
        <w:rPr>
          <w:sz w:val="26"/>
          <w:szCs w:val="26"/>
          <w:lang w:val="ro-RO"/>
        </w:rPr>
      </w:pPr>
      <w:r>
        <w:rPr>
          <w:sz w:val="26"/>
          <w:szCs w:val="26"/>
          <w:lang w:val="ro-RO"/>
        </w:rPr>
        <w:t>Situaţiile de servicii vor avea anexate:;</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procesele verbale de recepţie calitativă pe faze de execuţie  care sunt înscrise în PC-ul lucrării;</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C03B07">
        <w:rPr>
          <w:sz w:val="26"/>
          <w:szCs w:val="26"/>
          <w:lang w:val="ro-RO"/>
        </w:rPr>
        <w:t>le/reciclabile, conform art.9.24</w:t>
      </w:r>
      <w:r>
        <w:rPr>
          <w:sz w:val="26"/>
          <w:szCs w:val="26"/>
          <w:lang w:val="ro-RO"/>
        </w:rPr>
        <w:t>;</w:t>
      </w:r>
    </w:p>
    <w:p w:rsidR="00591FCA" w:rsidRDefault="00591FCA" w:rsidP="00352F49">
      <w:pPr>
        <w:pStyle w:val="BodyText"/>
        <w:numPr>
          <w:ilvl w:val="0"/>
          <w:numId w:val="4"/>
        </w:numPr>
        <w:tabs>
          <w:tab w:val="num" w:pos="0"/>
        </w:tabs>
        <w:ind w:left="0" w:firstLine="720"/>
        <w:rPr>
          <w:sz w:val="26"/>
          <w:szCs w:val="26"/>
          <w:lang w:val="ro-RO"/>
        </w:rPr>
      </w:pPr>
      <w:r>
        <w:rPr>
          <w:sz w:val="26"/>
          <w:szCs w:val="26"/>
          <w:lang w:val="ro-RO"/>
        </w:rPr>
        <w:t>proces verbal de recepție a serviciilor prestate (aferent unei interventii complete);</w:t>
      </w:r>
    </w:p>
    <w:p w:rsidR="00591FCA" w:rsidRDefault="00591FCA" w:rsidP="00352F49">
      <w:pPr>
        <w:pStyle w:val="BodyText"/>
        <w:numPr>
          <w:ilvl w:val="0"/>
          <w:numId w:val="4"/>
        </w:numPr>
        <w:tabs>
          <w:tab w:val="num" w:pos="0"/>
        </w:tabs>
        <w:ind w:left="0" w:firstLine="720"/>
        <w:rPr>
          <w:sz w:val="26"/>
          <w:szCs w:val="26"/>
          <w:lang w:val="ro-RO"/>
        </w:rPr>
      </w:pPr>
      <w:r>
        <w:rPr>
          <w:sz w:val="26"/>
          <w:szCs w:val="26"/>
          <w:lang w:val="ro-RO"/>
        </w:rPr>
        <w:t>Nota de constatare tehnica;</w:t>
      </w:r>
    </w:p>
    <w:p w:rsidR="00107EA4" w:rsidRPr="006A5F52"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proces verbal de recepţie la terminarea </w:t>
      </w:r>
      <w:r w:rsidR="00591FCA">
        <w:rPr>
          <w:sz w:val="26"/>
          <w:szCs w:val="26"/>
          <w:lang w:val="ro-RO"/>
        </w:rPr>
        <w:t xml:space="preserve">prestării </w:t>
      </w:r>
      <w:r>
        <w:rPr>
          <w:sz w:val="26"/>
          <w:szCs w:val="26"/>
          <w:lang w:val="ro-RO"/>
        </w:rPr>
        <w:t>serviciilor</w:t>
      </w:r>
      <w:r w:rsidR="00591FCA">
        <w:rPr>
          <w:sz w:val="26"/>
          <w:szCs w:val="26"/>
          <w:lang w:val="ro-RO"/>
        </w:rPr>
        <w:t>, in cazul facturii finale</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CAP.14. PENALITĂŢI, DAUNE INTERESE</w:t>
      </w:r>
    </w:p>
    <w:p w:rsidR="00F7260B" w:rsidRPr="00591FCA" w:rsidRDefault="00107EA4" w:rsidP="00F7260B">
      <w:pPr>
        <w:pStyle w:val="BodyText"/>
        <w:ind w:firstLine="720"/>
        <w:rPr>
          <w:color w:val="000000"/>
          <w:sz w:val="26"/>
          <w:szCs w:val="26"/>
          <w:lang w:val="ro-RO"/>
        </w:rPr>
      </w:pPr>
      <w:r>
        <w:rPr>
          <w:sz w:val="26"/>
          <w:szCs w:val="26"/>
          <w:lang w:val="ro-RO"/>
        </w:rPr>
        <w:t xml:space="preserve">14.1. </w:t>
      </w:r>
      <w:r w:rsidR="00F7260B" w:rsidRPr="00221477">
        <w:rPr>
          <w:color w:val="000000"/>
          <w:sz w:val="26"/>
          <w:szCs w:val="26"/>
          <w:lang w:val="ro-RO"/>
        </w:rPr>
        <w:t xml:space="preserve">În </w:t>
      </w:r>
      <w:r w:rsidR="00F7260B" w:rsidRPr="00591FCA">
        <w:rPr>
          <w:color w:val="000000"/>
          <w:sz w:val="26"/>
          <w:szCs w:val="26"/>
          <w:lang w:val="ro-RO"/>
        </w:rPr>
        <w:t xml:space="preserve">cazul în care, din culpa sa, </w:t>
      </w:r>
      <w:r w:rsidR="003449E1" w:rsidRPr="00591FCA">
        <w:rPr>
          <w:sz w:val="26"/>
          <w:szCs w:val="26"/>
          <w:lang w:val="ro-RO"/>
        </w:rPr>
        <w:t>prestatorul</w:t>
      </w:r>
      <w:r w:rsidR="00F7260B" w:rsidRPr="00591FCA">
        <w:rPr>
          <w:sz w:val="26"/>
          <w:szCs w:val="26"/>
          <w:lang w:val="ro-RO"/>
        </w:rPr>
        <w:t xml:space="preserve"> nu</w:t>
      </w:r>
      <w:r w:rsidR="00F7260B" w:rsidRPr="00591FCA">
        <w:rPr>
          <w:color w:val="000000"/>
          <w:sz w:val="26"/>
          <w:szCs w:val="26"/>
          <w:lang w:val="ro-RO"/>
        </w:rPr>
        <w:t xml:space="preserve"> reuşeşte să îşi îndeplinească obligaţiile asumate, atunci </w:t>
      </w:r>
      <w:r w:rsidR="00F7260B" w:rsidRPr="00591FCA">
        <w:rPr>
          <w:sz w:val="26"/>
          <w:szCs w:val="26"/>
          <w:lang w:val="ro-RO"/>
        </w:rPr>
        <w:t xml:space="preserve">achizitorul are dreptul de a calcula si pretinde penalităţi egale cu dobânda legala penalizatoare, raportate la valoarea serviciilor </w:t>
      </w:r>
      <w:r w:rsidR="00591FCA" w:rsidRPr="00591FCA">
        <w:rPr>
          <w:sz w:val="26"/>
          <w:szCs w:val="26"/>
          <w:lang w:val="ro-RO"/>
        </w:rPr>
        <w:t xml:space="preserve">(interventiei complete) </w:t>
      </w:r>
      <w:r w:rsidR="00F7260B" w:rsidRPr="00591FCA">
        <w:rPr>
          <w:sz w:val="26"/>
          <w:szCs w:val="26"/>
          <w:lang w:val="ro-RO"/>
        </w:rPr>
        <w:t>prestate cu intarziere sau cu  neconformitati, pentru fiecare zi de întârziere.</w:t>
      </w:r>
    </w:p>
    <w:p w:rsidR="00F7260B" w:rsidRPr="00591FCA" w:rsidRDefault="00F7260B" w:rsidP="00F7260B">
      <w:pPr>
        <w:ind w:firstLine="708"/>
        <w:jc w:val="both"/>
        <w:rPr>
          <w:sz w:val="26"/>
          <w:szCs w:val="26"/>
          <w:lang w:val="en-US"/>
        </w:rPr>
      </w:pPr>
      <w:r w:rsidRPr="00591FCA">
        <w:rPr>
          <w:color w:val="000000"/>
          <w:sz w:val="26"/>
          <w:szCs w:val="26"/>
        </w:rPr>
        <w:t>Achizitorul are dreptul de a deduce aceste penalitati din</w:t>
      </w:r>
      <w:r w:rsidRPr="00591FCA">
        <w:rPr>
          <w:sz w:val="26"/>
          <w:szCs w:val="26"/>
        </w:rPr>
        <w:t xml:space="preserve"> obligaţiile de plată a preţului prin retinerea din facturile introduse la plata de prestator, fără nicio formalitate prealabilă de punere în întârziere.                                                                    </w:t>
      </w:r>
    </w:p>
    <w:p w:rsidR="00F7260B" w:rsidRPr="00591FCA" w:rsidRDefault="00F7260B" w:rsidP="00F7260B">
      <w:pPr>
        <w:ind w:firstLine="720"/>
        <w:jc w:val="both"/>
        <w:rPr>
          <w:sz w:val="26"/>
          <w:szCs w:val="26"/>
        </w:rPr>
      </w:pPr>
      <w:r w:rsidRPr="00591FCA">
        <w:rPr>
          <w:sz w:val="26"/>
          <w:szCs w:val="26"/>
        </w:rPr>
        <w:t xml:space="preserve">În cazul în care penalităţile de întârziere nu pot fi deduse din obligaţiile de plată a preţului, </w:t>
      </w:r>
      <w:r w:rsidR="00EE2CBF" w:rsidRPr="00591FCA">
        <w:rPr>
          <w:sz w:val="26"/>
          <w:szCs w:val="26"/>
        </w:rPr>
        <w:t>prestatorul</w:t>
      </w:r>
      <w:r w:rsidRPr="00591FCA">
        <w:rPr>
          <w:sz w:val="26"/>
          <w:szCs w:val="26"/>
        </w:rPr>
        <w:t xml:space="preserve"> are obligaţia de a le plăti în termen de maxim 10 (zece) zile de la solicitarea</w:t>
      </w:r>
      <w:proofErr w:type="gramStart"/>
      <w:r w:rsidRPr="00591FCA">
        <w:rPr>
          <w:sz w:val="26"/>
          <w:szCs w:val="26"/>
        </w:rPr>
        <w:t>  ELCEN</w:t>
      </w:r>
      <w:proofErr w:type="gramEnd"/>
      <w:r w:rsidRPr="00591FCA">
        <w:rPr>
          <w:sz w:val="26"/>
          <w:szCs w:val="26"/>
        </w:rPr>
        <w:t>.</w:t>
      </w:r>
    </w:p>
    <w:p w:rsidR="00107EA4" w:rsidRPr="006A6212" w:rsidRDefault="00591FCA" w:rsidP="00F7260B">
      <w:pPr>
        <w:pStyle w:val="BodyText"/>
        <w:ind w:firstLine="720"/>
        <w:rPr>
          <w:sz w:val="26"/>
          <w:szCs w:val="26"/>
          <w:lang w:val="ro-RO"/>
        </w:rPr>
      </w:pPr>
      <w:r>
        <w:rPr>
          <w:sz w:val="26"/>
          <w:szCs w:val="26"/>
          <w:lang w:val="ro-RO"/>
        </w:rPr>
        <w:t xml:space="preserve">14.2. </w:t>
      </w:r>
      <w:r w:rsidR="00107EA4" w:rsidRPr="006A6212">
        <w:rPr>
          <w:sz w:val="26"/>
          <w:szCs w:val="26"/>
          <w:lang w:val="ro-RO"/>
        </w:rPr>
        <w:t xml:space="preserve">Penalităţile </w:t>
      </w:r>
      <w:r w:rsidR="00107EA4" w:rsidRPr="006A6212">
        <w:rPr>
          <w:spacing w:val="-3"/>
          <w:sz w:val="26"/>
          <w:szCs w:val="26"/>
          <w:lang w:val="ro-RO"/>
        </w:rPr>
        <w:t>nu vor putea depăşi valoarea</w:t>
      </w:r>
      <w:r w:rsidR="00336F99" w:rsidRPr="006A6212">
        <w:rPr>
          <w:sz w:val="26"/>
          <w:szCs w:val="26"/>
          <w:lang w:val="ro-RO"/>
        </w:rPr>
        <w:t>serviciilor prestate cu intarziere sau cu  neconformitati</w:t>
      </w:r>
      <w:r w:rsidR="00107EA4" w:rsidRPr="006A6212">
        <w:rPr>
          <w:spacing w:val="-3"/>
          <w:sz w:val="26"/>
          <w:szCs w:val="26"/>
          <w:lang w:val="ro-RO"/>
        </w:rPr>
        <w:t>.</w:t>
      </w:r>
    </w:p>
    <w:p w:rsidR="00107EA4" w:rsidRDefault="00591FCA" w:rsidP="00923608">
      <w:pPr>
        <w:pStyle w:val="BodyText"/>
        <w:ind w:firstLine="720"/>
        <w:rPr>
          <w:sz w:val="26"/>
          <w:szCs w:val="26"/>
          <w:lang w:val="ro-RO"/>
        </w:rPr>
      </w:pPr>
      <w:r>
        <w:rPr>
          <w:sz w:val="26"/>
          <w:szCs w:val="26"/>
          <w:lang w:val="ro-RO"/>
        </w:rPr>
        <w:t>14.3</w:t>
      </w:r>
      <w:r w:rsidR="00107EA4">
        <w:rPr>
          <w:sz w:val="26"/>
          <w:szCs w:val="26"/>
          <w:lang w:val="ro-RO"/>
        </w:rPr>
        <w:t>. Prestatorul este pus de drept în întârziere prin expirarea termenului contractual, fără notificare şi fără nicio altă procedură prealabilă.</w:t>
      </w:r>
    </w:p>
    <w:p w:rsidR="00107EA4" w:rsidRDefault="00591FCA" w:rsidP="00923608">
      <w:pPr>
        <w:pStyle w:val="BodyText"/>
        <w:rPr>
          <w:sz w:val="26"/>
          <w:szCs w:val="26"/>
          <w:lang w:val="ro-RO"/>
        </w:rPr>
      </w:pPr>
      <w:r>
        <w:rPr>
          <w:sz w:val="26"/>
          <w:szCs w:val="26"/>
          <w:lang w:val="ro-RO"/>
        </w:rPr>
        <w:tab/>
        <w:t>14.4</w:t>
      </w:r>
      <w:r w:rsidR="00107EA4">
        <w:rPr>
          <w:sz w:val="26"/>
          <w:szCs w:val="26"/>
          <w:lang w:val="ro-RO"/>
        </w:rPr>
        <w:t>.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591FCA">
        <w:rPr>
          <w:sz w:val="26"/>
          <w:szCs w:val="26"/>
          <w:lang w:val="ro-RO"/>
        </w:rPr>
        <w:t>14.5</w:t>
      </w:r>
      <w:r w:rsidR="00107EA4">
        <w:rPr>
          <w:sz w:val="26"/>
          <w:szCs w:val="26"/>
          <w:lang w:val="ro-RO"/>
        </w:rPr>
        <w:t xml:space="preserve">.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107EA4" w:rsidRPr="00C156DE" w:rsidRDefault="00591FCA" w:rsidP="00923608">
      <w:pPr>
        <w:pStyle w:val="BodyText"/>
        <w:ind w:firstLine="720"/>
        <w:rPr>
          <w:spacing w:val="-1"/>
          <w:sz w:val="26"/>
          <w:szCs w:val="26"/>
          <w:lang w:val="ro-RO"/>
        </w:rPr>
      </w:pPr>
      <w:r>
        <w:rPr>
          <w:sz w:val="26"/>
          <w:szCs w:val="26"/>
          <w:lang w:val="ro-RO"/>
        </w:rPr>
        <w:t>14.6</w:t>
      </w:r>
      <w:r w:rsidR="00107EA4">
        <w:rPr>
          <w:sz w:val="26"/>
          <w:szCs w:val="26"/>
          <w:lang w:val="ro-RO"/>
        </w:rPr>
        <w:t xml:space="preserve">. În cazul în care achizitorul nu onorează facturile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p>
    <w:p w:rsidR="00107EA4" w:rsidRDefault="00591FCA" w:rsidP="00923608">
      <w:pPr>
        <w:pStyle w:val="BodyText"/>
        <w:ind w:firstLine="720"/>
        <w:rPr>
          <w:sz w:val="26"/>
          <w:szCs w:val="26"/>
          <w:lang w:val="ro-RO"/>
        </w:rPr>
      </w:pPr>
      <w:r>
        <w:rPr>
          <w:sz w:val="26"/>
          <w:szCs w:val="26"/>
          <w:lang w:val="ro-RO"/>
        </w:rPr>
        <w:t>14.7</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lastRenderedPageBreak/>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rsidR="00107EA4" w:rsidRDefault="00107EA4" w:rsidP="006B6F35">
      <w:pPr>
        <w:jc w:val="both"/>
        <w:rPr>
          <w:sz w:val="26"/>
          <w:szCs w:val="26"/>
          <w:lang w:val="ro-RO"/>
        </w:rPr>
      </w:pPr>
      <w:r w:rsidRPr="00336F99">
        <w:rPr>
          <w:sz w:val="26"/>
          <w:szCs w:val="26"/>
          <w:lang w:val="ro-RO"/>
        </w:rPr>
        <w:tab/>
        <w:t>Dispozitiile capitolului 13 se aplica in mod corespunzator.</w:t>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 xml:space="preserve">19.4. Prestarea serviciilor contractate se poate întrerupe de către achizitor pe baza notificării prestatorului, în condiţiile menţionate la art.9.12. şi 9.18., până la îndepărtarea de </w:t>
      </w:r>
      <w:r>
        <w:rPr>
          <w:sz w:val="26"/>
          <w:szCs w:val="26"/>
          <w:lang w:val="ro-RO"/>
        </w:rPr>
        <w:lastRenderedPageBreak/>
        <w:t>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szCs w:val="28"/>
          <w:lang w:val="ro-RO"/>
        </w:rPr>
      </w:pPr>
      <w:r w:rsidRPr="00336F99">
        <w:rPr>
          <w:sz w:val="26"/>
          <w:szCs w:val="26"/>
          <w:lang w:val="ro-RO"/>
        </w:rPr>
        <w:tab/>
        <w:t xml:space="preserve">21.2. </w:t>
      </w:r>
      <w:proofErr w:type="gramStart"/>
      <w:r w:rsidR="000117CA" w:rsidRPr="00336F99">
        <w:rPr>
          <w:color w:val="000000"/>
          <w:sz w:val="26"/>
          <w:szCs w:val="26"/>
        </w:rPr>
        <w:t>Comunicările dintre parţi se pot transmite prin fax, email, curier sau posta, cu confirmare de primire.</w:t>
      </w:r>
      <w:proofErr w:type="gramEnd"/>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7434B0">
      <w:pPr>
        <w:jc w:val="both"/>
      </w:pPr>
      <w:r>
        <w:rPr>
          <w:color w:val="000000"/>
          <w:sz w:val="26"/>
          <w:szCs w:val="26"/>
        </w:rPr>
        <w:tab/>
      </w:r>
      <w:r w:rsidRPr="00490D83">
        <w:rPr>
          <w:color w:val="000000"/>
          <w:sz w:val="26"/>
          <w:szCs w:val="26"/>
        </w:rPr>
        <w:t>23</w:t>
      </w:r>
      <w:r w:rsidRPr="00291E3F">
        <w:rPr>
          <w:sz w:val="26"/>
          <w:szCs w:val="26"/>
        </w:rPr>
        <w:t>.</w:t>
      </w:r>
      <w:r w:rsidR="006A6212" w:rsidRPr="00291E3F">
        <w:rPr>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107EA4" w:rsidRPr="002C03D0" w:rsidRDefault="00A16D3F" w:rsidP="002C03D0">
      <w:pPr>
        <w:ind w:firstLine="708"/>
        <w:jc w:val="both"/>
        <w:rPr>
          <w:color w:val="000000"/>
          <w:sz w:val="26"/>
          <w:szCs w:val="26"/>
        </w:rPr>
      </w:pPr>
      <w:r>
        <w:rPr>
          <w:rStyle w:val="l5def1"/>
          <w:rFonts w:ascii="Times New Roman" w:hAnsi="Times New Roman" w:cs="Times New Roman"/>
        </w:rPr>
        <w:tab/>
      </w:r>
      <w:r w:rsidR="00107EA4" w:rsidRPr="00490D83">
        <w:rPr>
          <w:rStyle w:val="l5def1"/>
          <w:rFonts w:ascii="Times New Roman" w:hAnsi="Times New Roman" w:cs="Times New Roman"/>
        </w:rPr>
        <w:t>23</w:t>
      </w:r>
      <w:r w:rsidR="00107EA4" w:rsidRPr="00291E3F">
        <w:rPr>
          <w:rStyle w:val="l5def1"/>
          <w:rFonts w:ascii="Times New Roman" w:hAnsi="Times New Roman" w:cs="Times New Roman"/>
          <w:color w:val="auto"/>
        </w:rPr>
        <w:t>.</w:t>
      </w:r>
      <w:r w:rsidR="006A6212" w:rsidRPr="00291E3F">
        <w:rPr>
          <w:rStyle w:val="l5def1"/>
          <w:rFonts w:ascii="Times New Roman" w:hAnsi="Times New Roman" w:cs="Times New Roman"/>
          <w:color w:val="auto"/>
        </w:rPr>
        <w:t>2</w:t>
      </w:r>
      <w:r w:rsidR="00107EA4" w:rsidRPr="00156388">
        <w:rPr>
          <w:rStyle w:val="l5def1"/>
          <w:rFonts w:ascii="Times New Roman" w:hAnsi="Times New Roman" w:cs="Times New Roman"/>
          <w:color w:val="FF0000"/>
        </w:rPr>
        <w:t>.</w:t>
      </w:r>
      <w:r w:rsidR="00834B1C" w:rsidRPr="00834B1C">
        <w:rPr>
          <w:rStyle w:val="l5def1"/>
          <w:rFonts w:ascii="Times New Roman" w:hAnsi="Times New Roman"/>
          <w:iCs/>
        </w:rPr>
        <w:t>Suplimentar fata de si</w:t>
      </w:r>
      <w:r w:rsidR="006A6212">
        <w:rPr>
          <w:rStyle w:val="l5def1"/>
          <w:rFonts w:ascii="Times New Roman" w:hAnsi="Times New Roman"/>
          <w:iCs/>
        </w:rPr>
        <w:t xml:space="preserve">tuatiile prezentate la </w:t>
      </w:r>
      <w:r w:rsidR="006A6212" w:rsidRPr="006A6212">
        <w:rPr>
          <w:rStyle w:val="l5def1"/>
          <w:rFonts w:ascii="Times New Roman" w:hAnsi="Times New Roman"/>
          <w:iCs/>
          <w:color w:val="auto"/>
        </w:rPr>
        <w:t>articolul</w:t>
      </w:r>
      <w:r w:rsidR="00834B1C" w:rsidRPr="006A6212">
        <w:rPr>
          <w:rStyle w:val="l5def1"/>
          <w:rFonts w:ascii="Times New Roman" w:hAnsi="Times New Roman"/>
          <w:iCs/>
          <w:color w:val="auto"/>
        </w:rPr>
        <w:t xml:space="preserve"> 23.1, partile </w:t>
      </w:r>
      <w:r w:rsidR="00834B1C" w:rsidRPr="00834B1C">
        <w:rPr>
          <w:rStyle w:val="l5def1"/>
          <w:rFonts w:ascii="Times New Roman" w:hAnsi="Times New Roman"/>
          <w:iCs/>
        </w:rPr>
        <w:t>contractante au dreptul, pe durata îndeplinirii contractului, de a conveni modificarea</w:t>
      </w:r>
      <w:r w:rsidR="00834B1C" w:rsidRPr="00122FFD">
        <w:rPr>
          <w:color w:val="000000"/>
          <w:sz w:val="26"/>
          <w:szCs w:val="26"/>
        </w:rPr>
        <w:t xml:space="preserve"> clauzelor contractului </w:t>
      </w:r>
      <w:r w:rsidR="00834B1C" w:rsidRPr="00122FFD">
        <w:rPr>
          <w:color w:val="000000"/>
          <w:sz w:val="26"/>
          <w:szCs w:val="26"/>
        </w:rPr>
        <w:lastRenderedPageBreak/>
        <w:t xml:space="preserve">prin act adiţional numai cu respectarea stricta a prevederilor actelor normative in materia achizitiilor sectoriale referitoare la modificarea contractului sectorial. </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ind w:left="696" w:firstLine="12"/>
        <w:jc w:val="left"/>
        <w:rPr>
          <w:b/>
          <w:color w:val="000000"/>
          <w:sz w:val="26"/>
          <w:szCs w:val="26"/>
          <w:lang w:val="ro-RO"/>
        </w:rPr>
      </w:pP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PRESTATOR,</w:t>
      </w:r>
    </w:p>
    <w:p w:rsidR="00107EA4" w:rsidRDefault="00107EA4" w:rsidP="0066237F">
      <w:pPr>
        <w:spacing w:line="276" w:lineRule="auto"/>
        <w:ind w:left="1440" w:hanging="1440"/>
        <w:jc w:val="both"/>
        <w:rPr>
          <w:sz w:val="26"/>
          <w:szCs w:val="26"/>
          <w:lang w:val="ro-RO"/>
        </w:rPr>
      </w:pPr>
      <w:r>
        <w:rPr>
          <w:sz w:val="26"/>
          <w:szCs w:val="26"/>
          <w:lang w:val="ro-RO"/>
        </w:rPr>
        <w:t>Societatea Electrocentrale Bucureşti S.A</w:t>
      </w:r>
      <w:r>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9A5E58" w:rsidP="0066237F">
      <w:pPr>
        <w:spacing w:line="276" w:lineRule="auto"/>
        <w:ind w:left="1440" w:hanging="1440"/>
        <w:rPr>
          <w:color w:val="000000"/>
          <w:sz w:val="26"/>
          <w:szCs w:val="26"/>
        </w:rPr>
      </w:pPr>
      <w:r>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060551" w:rsidP="0066237F">
      <w:pPr>
        <w:spacing w:line="276" w:lineRule="auto"/>
        <w:jc w:val="both"/>
        <w:rPr>
          <w:sz w:val="26"/>
          <w:szCs w:val="26"/>
          <w:lang w:val="ro-RO"/>
        </w:rPr>
      </w:pPr>
      <w:r>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CC05C2" w:rsidRDefault="00CC05C2" w:rsidP="007434B0">
      <w:pPr>
        <w:rPr>
          <w:color w:val="000000"/>
          <w:szCs w:val="28"/>
          <w:lang w:val="it-IT"/>
        </w:rPr>
      </w:pPr>
      <w:r>
        <w:rPr>
          <w:sz w:val="26"/>
          <w:szCs w:val="26"/>
          <w:lang w:val="ro-RO"/>
        </w:rPr>
        <w:tab/>
      </w:r>
      <w:r>
        <w:rPr>
          <w:sz w:val="26"/>
          <w:szCs w:val="26"/>
          <w:lang w:val="ro-RO"/>
        </w:rPr>
        <w:tab/>
        <w:t xml:space="preserve">Aurelian </w:t>
      </w:r>
      <w:r w:rsidR="00591FCA">
        <w:rPr>
          <w:sz w:val="26"/>
          <w:szCs w:val="26"/>
          <w:lang w:val="ro-RO"/>
        </w:rPr>
        <w:t>CRISTEA</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sz w:val="20"/>
          <w:lang w:val="es-ES"/>
        </w:rPr>
        <w:t>LA CONTRACTUL NR.......</w:t>
      </w:r>
      <w:r w:rsidR="00F9651A">
        <w:rPr>
          <w:sz w:val="20"/>
          <w:lang w:val="es-ES"/>
        </w:rPr>
        <w:t>..........................</w:t>
      </w:r>
      <w:r>
        <w:rPr>
          <w:sz w:val="20"/>
          <w:lang w:val="es-ES"/>
        </w:rPr>
        <w:t>.....</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A433CF" w:rsidRPr="00A433CF" w:rsidRDefault="00A433CF" w:rsidP="00A433CF">
      <w:pPr>
        <w:rPr>
          <w:lang w:val="es-ES"/>
        </w:rPr>
      </w:pPr>
    </w:p>
    <w:tbl>
      <w:tblPr>
        <w:tblpPr w:leftFromText="180" w:rightFromText="180" w:vertAnchor="text" w:tblpX="817" w:tblpY="1"/>
        <w:tblOverlap w:val="never"/>
        <w:tblW w:w="15138" w:type="dxa"/>
        <w:tblLayout w:type="fixed"/>
        <w:tblLook w:val="04A0" w:firstRow="1" w:lastRow="0" w:firstColumn="1" w:lastColumn="0" w:noHBand="0" w:noVBand="1"/>
      </w:tblPr>
      <w:tblGrid>
        <w:gridCol w:w="818"/>
        <w:gridCol w:w="6310"/>
        <w:gridCol w:w="1440"/>
        <w:gridCol w:w="1260"/>
        <w:gridCol w:w="1260"/>
        <w:gridCol w:w="1260"/>
        <w:gridCol w:w="1260"/>
        <w:gridCol w:w="1530"/>
      </w:tblGrid>
      <w:tr w:rsidR="00A433CF" w:rsidTr="00A433CF">
        <w:trPr>
          <w:cantSplit/>
          <w:trHeight w:val="565"/>
        </w:trPr>
        <w:tc>
          <w:tcPr>
            <w:tcW w:w="818" w:type="dxa"/>
            <w:vMerge w:val="restart"/>
            <w:tcBorders>
              <w:top w:val="single" w:sz="4" w:space="0" w:color="auto"/>
              <w:left w:val="single" w:sz="4" w:space="0" w:color="auto"/>
              <w:right w:val="single" w:sz="4" w:space="0" w:color="auto"/>
            </w:tcBorders>
            <w:vAlign w:val="center"/>
            <w:hideMark/>
          </w:tcPr>
          <w:p w:rsidR="00A433CF" w:rsidRDefault="00A433CF">
            <w:pPr>
              <w:pStyle w:val="NoSpacing"/>
              <w:rPr>
                <w:rFonts w:ascii="Arial" w:hAnsi="Arial" w:cs="Arial"/>
                <w:lang w:eastAsia="en-GB"/>
              </w:rPr>
            </w:pPr>
            <w:r>
              <w:rPr>
                <w:rFonts w:ascii="Arial" w:hAnsi="Arial" w:cs="Arial"/>
                <w:lang w:eastAsia="en-GB"/>
              </w:rPr>
              <w:t>Nr. Crt.</w:t>
            </w:r>
          </w:p>
        </w:tc>
        <w:tc>
          <w:tcPr>
            <w:tcW w:w="6310" w:type="dxa"/>
            <w:vMerge w:val="restart"/>
            <w:tcBorders>
              <w:top w:val="single" w:sz="4" w:space="0" w:color="auto"/>
              <w:left w:val="single" w:sz="4" w:space="0" w:color="auto"/>
              <w:right w:val="single" w:sz="4" w:space="0" w:color="auto"/>
            </w:tcBorders>
            <w:vAlign w:val="center"/>
            <w:hideMark/>
          </w:tcPr>
          <w:p w:rsidR="00A433CF" w:rsidRDefault="00A433CF">
            <w:pPr>
              <w:pStyle w:val="NoSpacing"/>
              <w:jc w:val="center"/>
              <w:rPr>
                <w:rFonts w:ascii="Arial" w:hAnsi="Arial" w:cs="Arial"/>
                <w:lang w:eastAsia="en-GB"/>
              </w:rPr>
            </w:pPr>
            <w:r>
              <w:rPr>
                <w:rFonts w:ascii="Arial" w:hAnsi="Arial" w:cs="Arial"/>
                <w:lang w:eastAsia="en-GB"/>
              </w:rPr>
              <w:t>DENUMIREA SERVICIILOR</w:t>
            </w:r>
          </w:p>
        </w:tc>
        <w:tc>
          <w:tcPr>
            <w:tcW w:w="1440" w:type="dxa"/>
            <w:vMerge w:val="restart"/>
            <w:tcBorders>
              <w:top w:val="single" w:sz="4" w:space="0" w:color="auto"/>
              <w:left w:val="single" w:sz="4" w:space="0" w:color="auto"/>
              <w:right w:val="single" w:sz="4" w:space="0" w:color="auto"/>
            </w:tcBorders>
            <w:vAlign w:val="center"/>
            <w:hideMark/>
          </w:tcPr>
          <w:p w:rsidR="00A433CF" w:rsidRDefault="00A433CF">
            <w:pPr>
              <w:pStyle w:val="NoSpacing"/>
              <w:jc w:val="center"/>
              <w:rPr>
                <w:rFonts w:ascii="Arial" w:hAnsi="Arial" w:cs="Arial"/>
                <w:lang w:eastAsia="en-GB"/>
              </w:rPr>
            </w:pPr>
            <w:r>
              <w:rPr>
                <w:rFonts w:ascii="Arial" w:hAnsi="Arial" w:cs="Arial"/>
                <w:lang w:eastAsia="en-GB"/>
              </w:rPr>
              <w:t>UM</w:t>
            </w:r>
          </w:p>
        </w:tc>
        <w:tc>
          <w:tcPr>
            <w:tcW w:w="1260" w:type="dxa"/>
            <w:vMerge w:val="restart"/>
            <w:tcBorders>
              <w:top w:val="single" w:sz="4" w:space="0" w:color="auto"/>
              <w:left w:val="single" w:sz="4" w:space="0" w:color="auto"/>
              <w:right w:val="single" w:sz="4" w:space="0" w:color="auto"/>
            </w:tcBorders>
            <w:vAlign w:val="center"/>
            <w:hideMark/>
          </w:tcPr>
          <w:p w:rsidR="00A433CF" w:rsidRDefault="00A433CF">
            <w:pPr>
              <w:pStyle w:val="NoSpacing"/>
              <w:jc w:val="center"/>
              <w:rPr>
                <w:rFonts w:ascii="Arial" w:hAnsi="Arial" w:cs="Arial"/>
                <w:lang w:eastAsia="en-GB"/>
              </w:rPr>
            </w:pPr>
            <w:r>
              <w:rPr>
                <w:rFonts w:ascii="Arial" w:hAnsi="Arial" w:cs="Arial"/>
                <w:lang w:eastAsia="en-GB"/>
              </w:rPr>
              <w:t>CANT</w:t>
            </w:r>
          </w:p>
        </w:tc>
        <w:tc>
          <w:tcPr>
            <w:tcW w:w="2520" w:type="dxa"/>
            <w:gridSpan w:val="2"/>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Pr>
                <w:rFonts w:ascii="Arial" w:hAnsi="Arial" w:cs="Arial"/>
                <w:lang w:eastAsia="en-GB"/>
              </w:rPr>
              <w:t>PRET (lei fara TVA)</w:t>
            </w:r>
          </w:p>
        </w:tc>
        <w:tc>
          <w:tcPr>
            <w:tcW w:w="2790" w:type="dxa"/>
            <w:gridSpan w:val="2"/>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Pr>
                <w:rFonts w:ascii="Arial" w:hAnsi="Arial" w:cs="Arial"/>
                <w:lang w:eastAsia="en-GB"/>
              </w:rPr>
              <w:t>DIN CARE</w:t>
            </w:r>
          </w:p>
        </w:tc>
      </w:tr>
      <w:tr w:rsidR="00A433CF" w:rsidTr="00A433CF">
        <w:trPr>
          <w:cantSplit/>
          <w:trHeight w:val="565"/>
        </w:trPr>
        <w:tc>
          <w:tcPr>
            <w:tcW w:w="818" w:type="dxa"/>
            <w:vMerge/>
            <w:tcBorders>
              <w:left w:val="single" w:sz="4" w:space="0" w:color="auto"/>
              <w:bottom w:val="single" w:sz="4" w:space="0" w:color="auto"/>
              <w:right w:val="single" w:sz="4" w:space="0" w:color="auto"/>
            </w:tcBorders>
            <w:vAlign w:val="center"/>
          </w:tcPr>
          <w:p w:rsidR="00A433CF" w:rsidRDefault="00A433CF">
            <w:pPr>
              <w:pStyle w:val="NoSpacing"/>
              <w:rPr>
                <w:rFonts w:ascii="Arial" w:hAnsi="Arial" w:cs="Arial"/>
                <w:lang w:eastAsia="en-GB"/>
              </w:rPr>
            </w:pPr>
          </w:p>
        </w:tc>
        <w:tc>
          <w:tcPr>
            <w:tcW w:w="6310" w:type="dxa"/>
            <w:vMerge/>
            <w:tcBorders>
              <w:left w:val="single" w:sz="4" w:space="0" w:color="auto"/>
              <w:bottom w:val="single" w:sz="4" w:space="0" w:color="auto"/>
              <w:right w:val="single" w:sz="4" w:space="0" w:color="auto"/>
            </w:tcBorders>
            <w:vAlign w:val="center"/>
          </w:tcPr>
          <w:p w:rsidR="00A433CF" w:rsidRDefault="00A433CF">
            <w:pPr>
              <w:pStyle w:val="NoSpacing"/>
              <w:jc w:val="center"/>
              <w:rPr>
                <w:rFonts w:ascii="Arial" w:hAnsi="Arial" w:cs="Arial"/>
                <w:lang w:eastAsia="en-GB"/>
              </w:rPr>
            </w:pPr>
          </w:p>
        </w:tc>
        <w:tc>
          <w:tcPr>
            <w:tcW w:w="1440" w:type="dxa"/>
            <w:vMerge/>
            <w:tcBorders>
              <w:left w:val="single" w:sz="4" w:space="0" w:color="auto"/>
              <w:bottom w:val="single" w:sz="4" w:space="0" w:color="auto"/>
              <w:right w:val="single" w:sz="4" w:space="0" w:color="auto"/>
            </w:tcBorders>
            <w:vAlign w:val="center"/>
          </w:tcPr>
          <w:p w:rsidR="00A433CF" w:rsidRDefault="00A433CF">
            <w:pPr>
              <w:pStyle w:val="NoSpacing"/>
              <w:jc w:val="center"/>
              <w:rPr>
                <w:rFonts w:ascii="Arial" w:hAnsi="Arial" w:cs="Arial"/>
                <w:lang w:eastAsia="en-GB"/>
              </w:rPr>
            </w:pPr>
          </w:p>
        </w:tc>
        <w:tc>
          <w:tcPr>
            <w:tcW w:w="1260" w:type="dxa"/>
            <w:vMerge/>
            <w:tcBorders>
              <w:left w:val="single" w:sz="4" w:space="0" w:color="auto"/>
              <w:bottom w:val="single" w:sz="4" w:space="0" w:color="auto"/>
              <w:right w:val="single" w:sz="4" w:space="0" w:color="auto"/>
            </w:tcBorders>
            <w:vAlign w:val="center"/>
          </w:tcPr>
          <w:p w:rsidR="00A433CF" w:rsidRDefault="00A433CF">
            <w:pPr>
              <w:pStyle w:val="NoSpacing"/>
              <w:jc w:val="center"/>
              <w:rPr>
                <w:rFonts w:ascii="Arial" w:hAnsi="Arial" w:cs="Arial"/>
                <w:lang w:eastAsia="en-GB"/>
              </w:rPr>
            </w:pPr>
          </w:p>
        </w:tc>
        <w:tc>
          <w:tcPr>
            <w:tcW w:w="1260" w:type="dxa"/>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Pr>
                <w:rFonts w:ascii="Arial" w:hAnsi="Arial" w:cs="Arial"/>
                <w:lang w:eastAsia="en-GB"/>
              </w:rPr>
              <w:t>UNITAR</w:t>
            </w:r>
          </w:p>
        </w:tc>
        <w:tc>
          <w:tcPr>
            <w:tcW w:w="1260" w:type="dxa"/>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Pr>
                <w:rFonts w:ascii="Arial" w:hAnsi="Arial" w:cs="Arial"/>
                <w:lang w:eastAsia="en-GB"/>
              </w:rPr>
              <w:t>TOTAL</w:t>
            </w:r>
          </w:p>
        </w:tc>
        <w:tc>
          <w:tcPr>
            <w:tcW w:w="1260" w:type="dxa"/>
            <w:tcBorders>
              <w:top w:val="single" w:sz="4" w:space="0" w:color="auto"/>
              <w:left w:val="single" w:sz="4" w:space="0" w:color="auto"/>
              <w:bottom w:val="single" w:sz="4" w:space="0" w:color="auto"/>
              <w:right w:val="single" w:sz="4" w:space="0" w:color="auto"/>
            </w:tcBorders>
          </w:tcPr>
          <w:p w:rsidR="00A433CF" w:rsidRDefault="00A433CF">
            <w:pPr>
              <w:pStyle w:val="NoSpacing"/>
              <w:jc w:val="center"/>
              <w:rPr>
                <w:rFonts w:ascii="Arial" w:hAnsi="Arial" w:cs="Arial"/>
                <w:lang w:eastAsia="en-GB"/>
              </w:rPr>
            </w:pPr>
            <w:r w:rsidRPr="000E6ACC">
              <w:rPr>
                <w:color w:val="000000"/>
                <w:sz w:val="16"/>
                <w:szCs w:val="16"/>
              </w:rPr>
              <w:t>CONTRACTANT GENERAL</w:t>
            </w:r>
          </w:p>
        </w:tc>
        <w:tc>
          <w:tcPr>
            <w:tcW w:w="1530" w:type="dxa"/>
            <w:tcBorders>
              <w:top w:val="single" w:sz="4" w:space="0" w:color="auto"/>
              <w:left w:val="single" w:sz="4" w:space="0" w:color="auto"/>
              <w:bottom w:val="single" w:sz="4" w:space="0" w:color="auto"/>
              <w:right w:val="single" w:sz="4" w:space="0" w:color="auto"/>
            </w:tcBorders>
          </w:tcPr>
          <w:p w:rsidR="00A433CF" w:rsidRPr="000E6ACC" w:rsidRDefault="00A433CF" w:rsidP="00A433CF">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A433CF" w:rsidRDefault="00A433CF" w:rsidP="00A433CF">
            <w:pPr>
              <w:pStyle w:val="NoSpacing"/>
              <w:jc w:val="center"/>
              <w:rPr>
                <w:rFonts w:ascii="Arial" w:hAnsi="Arial" w:cs="Arial"/>
                <w:lang w:eastAsia="en-GB"/>
              </w:rPr>
            </w:pPr>
            <w:r w:rsidRPr="000E6ACC">
              <w:rPr>
                <w:b/>
                <w:bCs/>
                <w:color w:val="000000"/>
                <w:sz w:val="16"/>
                <w:szCs w:val="16"/>
              </w:rPr>
              <w:t>………..……</w:t>
            </w:r>
          </w:p>
        </w:tc>
      </w:tr>
      <w:tr w:rsidR="0011056D" w:rsidTr="00A433CF">
        <w:trPr>
          <w:trHeight w:val="135"/>
        </w:trPr>
        <w:tc>
          <w:tcPr>
            <w:tcW w:w="818" w:type="dxa"/>
            <w:tcBorders>
              <w:top w:val="single" w:sz="4" w:space="0" w:color="auto"/>
              <w:left w:val="single" w:sz="4" w:space="0" w:color="auto"/>
              <w:bottom w:val="single" w:sz="4" w:space="0" w:color="auto"/>
              <w:right w:val="single" w:sz="4" w:space="0" w:color="auto"/>
            </w:tcBorders>
            <w:hideMark/>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0</w:t>
            </w:r>
          </w:p>
        </w:tc>
        <w:tc>
          <w:tcPr>
            <w:tcW w:w="6310" w:type="dxa"/>
            <w:tcBorders>
              <w:top w:val="single" w:sz="4" w:space="0" w:color="auto"/>
              <w:left w:val="single" w:sz="4" w:space="0" w:color="auto"/>
              <w:bottom w:val="single" w:sz="4" w:space="0" w:color="auto"/>
              <w:right w:val="single" w:sz="4" w:space="0" w:color="auto"/>
            </w:tcBorders>
            <w:hideMark/>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1</w:t>
            </w:r>
          </w:p>
        </w:tc>
        <w:tc>
          <w:tcPr>
            <w:tcW w:w="1440" w:type="dxa"/>
            <w:tcBorders>
              <w:top w:val="single" w:sz="4" w:space="0" w:color="auto"/>
              <w:left w:val="single" w:sz="4" w:space="0" w:color="auto"/>
              <w:bottom w:val="single" w:sz="4" w:space="0" w:color="auto"/>
              <w:right w:val="single" w:sz="4" w:space="0" w:color="auto"/>
            </w:tcBorders>
            <w:hideMark/>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2</w:t>
            </w:r>
          </w:p>
        </w:tc>
        <w:tc>
          <w:tcPr>
            <w:tcW w:w="1260" w:type="dxa"/>
            <w:tcBorders>
              <w:top w:val="single" w:sz="4" w:space="0" w:color="auto"/>
              <w:left w:val="single" w:sz="4" w:space="0" w:color="auto"/>
              <w:bottom w:val="single" w:sz="4" w:space="0" w:color="auto"/>
              <w:right w:val="single" w:sz="4" w:space="0" w:color="auto"/>
            </w:tcBorders>
            <w:hideMark/>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3</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4</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5</w:t>
            </w:r>
            <w:r w:rsidR="00A433CF">
              <w:rPr>
                <w:rFonts w:ascii="Arial" w:hAnsi="Arial" w:cs="Arial"/>
                <w:sz w:val="16"/>
                <w:szCs w:val="16"/>
                <w:lang w:eastAsia="en-GB"/>
              </w:rPr>
              <w:t xml:space="preserve"> = 3x4</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6</w:t>
            </w: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16"/>
                <w:szCs w:val="16"/>
                <w:lang w:eastAsia="en-GB"/>
              </w:rPr>
            </w:pPr>
            <w:r>
              <w:rPr>
                <w:rFonts w:ascii="Arial" w:hAnsi="Arial" w:cs="Arial"/>
                <w:sz w:val="16"/>
                <w:szCs w:val="16"/>
                <w:lang w:eastAsia="en-GB"/>
              </w:rPr>
              <w:t>7</w:t>
            </w:r>
          </w:p>
        </w:tc>
      </w:tr>
      <w:tr w:rsidR="0011056D" w:rsidTr="00A433CF">
        <w:trPr>
          <w:trHeight w:val="362"/>
        </w:trPr>
        <w:tc>
          <w:tcPr>
            <w:tcW w:w="818" w:type="dxa"/>
            <w:tcBorders>
              <w:top w:val="single" w:sz="4" w:space="0" w:color="auto"/>
              <w:left w:val="single" w:sz="4" w:space="0" w:color="auto"/>
              <w:bottom w:val="nil"/>
              <w:right w:val="single" w:sz="4" w:space="0" w:color="auto"/>
            </w:tcBorders>
            <w:vAlign w:val="center"/>
            <w:hideMark/>
          </w:tcPr>
          <w:p w:rsidR="0011056D" w:rsidRDefault="0011056D">
            <w:pPr>
              <w:pStyle w:val="NoSpacing"/>
              <w:jc w:val="center"/>
              <w:rPr>
                <w:rFonts w:ascii="Arial" w:hAnsi="Arial" w:cs="Arial"/>
                <w:b/>
                <w:sz w:val="24"/>
                <w:szCs w:val="24"/>
                <w:lang w:eastAsia="en-GB"/>
              </w:rPr>
            </w:pPr>
            <w:r>
              <w:rPr>
                <w:rFonts w:ascii="Arial" w:hAnsi="Arial" w:cs="Arial"/>
                <w:b/>
                <w:sz w:val="24"/>
                <w:szCs w:val="24"/>
                <w:lang w:eastAsia="en-GB"/>
              </w:rPr>
              <w:t>A.</w:t>
            </w:r>
          </w:p>
        </w:tc>
        <w:tc>
          <w:tcPr>
            <w:tcW w:w="6310" w:type="dxa"/>
            <w:tcBorders>
              <w:top w:val="single" w:sz="4" w:space="0" w:color="auto"/>
              <w:left w:val="single" w:sz="4" w:space="0" w:color="auto"/>
              <w:bottom w:val="nil"/>
              <w:right w:val="single" w:sz="4" w:space="0" w:color="auto"/>
            </w:tcBorders>
            <w:vAlign w:val="center"/>
            <w:hideMark/>
          </w:tcPr>
          <w:p w:rsidR="0011056D" w:rsidRDefault="0011056D">
            <w:pPr>
              <w:pStyle w:val="NoSpacing"/>
              <w:rPr>
                <w:rFonts w:ascii="Arial" w:hAnsi="Arial" w:cs="Arial"/>
                <w:b/>
                <w:bCs/>
                <w:sz w:val="24"/>
                <w:szCs w:val="24"/>
                <w:lang w:val="it-IT" w:eastAsia="en-GB"/>
              </w:rPr>
            </w:pPr>
            <w:r>
              <w:rPr>
                <w:rFonts w:ascii="Arial" w:hAnsi="Arial" w:cs="Arial"/>
                <w:b/>
                <w:bCs/>
                <w:sz w:val="24"/>
                <w:szCs w:val="24"/>
                <w:lang w:val="it-IT" w:eastAsia="en-GB"/>
              </w:rPr>
              <w:t>Lucrari periodice de revizii la instalatia de ardere, cu oprirea instalatiei</w:t>
            </w:r>
          </w:p>
        </w:tc>
        <w:tc>
          <w:tcPr>
            <w:tcW w:w="1440" w:type="dxa"/>
            <w:tcBorders>
              <w:top w:val="single" w:sz="4" w:space="0" w:color="auto"/>
              <w:left w:val="single" w:sz="4" w:space="0" w:color="auto"/>
              <w:bottom w:val="nil"/>
              <w:right w:val="single" w:sz="4" w:space="0" w:color="auto"/>
            </w:tcBorders>
            <w:vAlign w:val="center"/>
            <w:hideMark/>
          </w:tcPr>
          <w:p w:rsidR="0011056D" w:rsidRDefault="0011056D">
            <w:pPr>
              <w:pStyle w:val="NoSpacing"/>
              <w:rPr>
                <w:rFonts w:ascii="Arial" w:hAnsi="Arial" w:cs="Arial"/>
                <w:b/>
                <w:sz w:val="18"/>
                <w:szCs w:val="18"/>
                <w:lang w:eastAsia="en-GB"/>
              </w:rPr>
            </w:pPr>
            <w:r>
              <w:rPr>
                <w:rFonts w:ascii="Arial" w:hAnsi="Arial" w:cs="Arial"/>
                <w:b/>
                <w:sz w:val="18"/>
                <w:szCs w:val="18"/>
                <w:lang w:eastAsia="en-GB"/>
              </w:rPr>
              <w:t>Inter-ventie</w:t>
            </w:r>
          </w:p>
        </w:tc>
        <w:tc>
          <w:tcPr>
            <w:tcW w:w="1260" w:type="dxa"/>
            <w:tcBorders>
              <w:top w:val="single" w:sz="4" w:space="0" w:color="auto"/>
              <w:left w:val="single" w:sz="4" w:space="0" w:color="auto"/>
              <w:bottom w:val="nil"/>
              <w:right w:val="single" w:sz="4" w:space="0" w:color="auto"/>
            </w:tcBorders>
            <w:vAlign w:val="center"/>
            <w:hideMark/>
          </w:tcPr>
          <w:p w:rsidR="0011056D" w:rsidRDefault="0011056D">
            <w:pPr>
              <w:pStyle w:val="NoSpacing"/>
              <w:jc w:val="center"/>
              <w:rPr>
                <w:rFonts w:ascii="Arial" w:hAnsi="Arial" w:cs="Arial"/>
                <w:b/>
                <w:sz w:val="24"/>
                <w:szCs w:val="24"/>
                <w:lang w:eastAsia="en-GB"/>
              </w:rPr>
            </w:pPr>
            <w:r>
              <w:rPr>
                <w:rFonts w:ascii="Arial" w:hAnsi="Arial" w:cs="Arial"/>
                <w:b/>
                <w:sz w:val="24"/>
                <w:szCs w:val="24"/>
                <w:lang w:eastAsia="en-GB"/>
              </w:rPr>
              <w:t>1</w:t>
            </w:r>
          </w:p>
        </w:tc>
        <w:tc>
          <w:tcPr>
            <w:tcW w:w="1260" w:type="dxa"/>
            <w:tcBorders>
              <w:top w:val="single" w:sz="4" w:space="0" w:color="auto"/>
              <w:left w:val="single" w:sz="4" w:space="0" w:color="auto"/>
              <w:bottom w:val="nil"/>
              <w:right w:val="single" w:sz="4" w:space="0" w:color="auto"/>
            </w:tcBorders>
          </w:tcPr>
          <w:p w:rsidR="0011056D" w:rsidRDefault="0011056D">
            <w:pPr>
              <w:pStyle w:val="NoSpacing"/>
              <w:jc w:val="center"/>
              <w:rPr>
                <w:rFonts w:ascii="Arial" w:hAnsi="Arial" w:cs="Arial"/>
                <w:b/>
                <w:sz w:val="24"/>
                <w:szCs w:val="24"/>
                <w:lang w:eastAsia="en-GB"/>
              </w:rPr>
            </w:pPr>
          </w:p>
        </w:tc>
        <w:tc>
          <w:tcPr>
            <w:tcW w:w="1260" w:type="dxa"/>
            <w:tcBorders>
              <w:top w:val="single" w:sz="4" w:space="0" w:color="auto"/>
              <w:left w:val="single" w:sz="4" w:space="0" w:color="auto"/>
              <w:bottom w:val="nil"/>
              <w:right w:val="single" w:sz="4" w:space="0" w:color="auto"/>
            </w:tcBorders>
          </w:tcPr>
          <w:p w:rsidR="0011056D" w:rsidRDefault="0011056D">
            <w:pPr>
              <w:pStyle w:val="NoSpacing"/>
              <w:jc w:val="center"/>
              <w:rPr>
                <w:rFonts w:ascii="Arial" w:hAnsi="Arial" w:cs="Arial"/>
                <w:b/>
                <w:sz w:val="24"/>
                <w:szCs w:val="24"/>
                <w:lang w:eastAsia="en-GB"/>
              </w:rPr>
            </w:pPr>
          </w:p>
        </w:tc>
        <w:tc>
          <w:tcPr>
            <w:tcW w:w="1260" w:type="dxa"/>
            <w:tcBorders>
              <w:top w:val="single" w:sz="4" w:space="0" w:color="auto"/>
              <w:left w:val="single" w:sz="4" w:space="0" w:color="auto"/>
              <w:bottom w:val="nil"/>
              <w:right w:val="single" w:sz="4" w:space="0" w:color="auto"/>
            </w:tcBorders>
          </w:tcPr>
          <w:p w:rsidR="0011056D" w:rsidRDefault="0011056D">
            <w:pPr>
              <w:pStyle w:val="NoSpacing"/>
              <w:jc w:val="center"/>
              <w:rPr>
                <w:rFonts w:ascii="Arial" w:hAnsi="Arial" w:cs="Arial"/>
                <w:b/>
                <w:sz w:val="24"/>
                <w:szCs w:val="24"/>
                <w:lang w:eastAsia="en-GB"/>
              </w:rPr>
            </w:pPr>
          </w:p>
        </w:tc>
        <w:tc>
          <w:tcPr>
            <w:tcW w:w="1530" w:type="dxa"/>
            <w:tcBorders>
              <w:top w:val="single" w:sz="4" w:space="0" w:color="auto"/>
              <w:left w:val="single" w:sz="4" w:space="0" w:color="auto"/>
              <w:bottom w:val="nil"/>
              <w:right w:val="single" w:sz="4" w:space="0" w:color="auto"/>
            </w:tcBorders>
          </w:tcPr>
          <w:p w:rsidR="0011056D" w:rsidRDefault="0011056D">
            <w:pPr>
              <w:pStyle w:val="NoSpacing"/>
              <w:jc w:val="center"/>
              <w:rPr>
                <w:rFonts w:ascii="Arial" w:hAnsi="Arial" w:cs="Arial"/>
                <w:b/>
                <w:sz w:val="24"/>
                <w:szCs w:val="24"/>
                <w:lang w:eastAsia="en-GB"/>
              </w:rPr>
            </w:pPr>
          </w:p>
        </w:tc>
      </w:tr>
      <w:tr w:rsidR="0011056D" w:rsidTr="00A433CF">
        <w:trPr>
          <w:trHeight w:val="407"/>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1.</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bCs/>
                <w:sz w:val="24"/>
                <w:szCs w:val="24"/>
                <w:lang w:val="it-IT" w:eastAsia="en-GB"/>
              </w:rPr>
            </w:pPr>
            <w:r>
              <w:rPr>
                <w:rFonts w:ascii="Arial" w:hAnsi="Arial" w:cs="Arial"/>
                <w:bCs/>
                <w:sz w:val="24"/>
                <w:szCs w:val="24"/>
                <w:lang w:val="it-IT" w:eastAsia="en-GB"/>
              </w:rPr>
              <w:t>Inspectie/curatare arzator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2.1.</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etanseitate pe traseul de combustibil al arzatorului</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2.2.</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etanseitate pe circuitul general de combustibil</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1</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3.</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si setare presostate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4.</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functionare electroventile (elemente de inchidere de siguranta)</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5.</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Curatare disc stabilizator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6.</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mecanism de actionare disc stabilizator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7.</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clapeta de gaz – functionare, scurgeri</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8.</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functionare electroventile aprindere gaz (la pilot aprinzator si la arzator)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9.</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Curatare tevi gaz primar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10.</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Verificare/inlocuire filtru gaz</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11.</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racord flexibil gaz aprindere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12.</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Verificare/inlocuire garnituri etansare tevi gaz primar + tevi secundare gaz arzator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13.</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functionare servomotoare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lastRenderedPageBreak/>
              <w:t>14.</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clapeta aer</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15.</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transformator aprindere, electrozi de aprindere si sistem supraveghere flacara</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16.</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functionare bloc ventile gaz</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17.</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Verificare Seavis</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18.</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Reglarea arderii la functionarea pe gaze naturale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8</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lang w:eastAsia="en-GB"/>
              </w:rPr>
            </w:pPr>
            <w:r>
              <w:rPr>
                <w:rFonts w:ascii="Arial" w:hAnsi="Arial" w:cs="Arial"/>
                <w:lang w:eastAsia="en-GB"/>
              </w:rPr>
              <w:t>19.</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sz w:val="24"/>
                <w:szCs w:val="24"/>
                <w:lang w:val="en-GB" w:eastAsia="en-GB"/>
              </w:rPr>
            </w:pPr>
            <w:r>
              <w:rPr>
                <w:rFonts w:ascii="Arial" w:hAnsi="Arial" w:cs="Arial"/>
                <w:sz w:val="24"/>
                <w:szCs w:val="24"/>
                <w:lang w:eastAsia="en-GB"/>
              </w:rPr>
              <w:t>Eliberare certificate de masurari si reglaje + Buletine de analiza gaze arse + Asistenta tehnica la PIF dupa reviziei arzatoare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sz w:val="24"/>
                <w:szCs w:val="24"/>
                <w:lang w:eastAsia="en-GB"/>
              </w:rPr>
            </w:pPr>
            <w:r>
              <w:rPr>
                <w:rFonts w:ascii="Arial" w:hAnsi="Arial" w:cs="Arial"/>
                <w:sz w:val="24"/>
                <w:szCs w:val="24"/>
                <w:lang w:eastAsia="en-GB"/>
              </w:rPr>
              <w:t>ans</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sz w:val="24"/>
                <w:szCs w:val="24"/>
                <w:lang w:eastAsia="en-GB"/>
              </w:rPr>
            </w:pPr>
            <w:r>
              <w:rPr>
                <w:rFonts w:ascii="Arial" w:hAnsi="Arial" w:cs="Arial"/>
                <w:sz w:val="24"/>
                <w:szCs w:val="24"/>
                <w:lang w:eastAsia="en-GB"/>
              </w:rPr>
              <w:t>1</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sz w:val="24"/>
                <w:szCs w:val="24"/>
                <w:lang w:eastAsia="en-GB"/>
              </w:rPr>
            </w:pPr>
          </w:p>
        </w:tc>
      </w:tr>
      <w:tr w:rsidR="0011056D" w:rsidTr="00A433CF">
        <w:trPr>
          <w:trHeight w:val="295"/>
        </w:trPr>
        <w:tc>
          <w:tcPr>
            <w:tcW w:w="818"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b/>
                <w:lang w:eastAsia="en-GB"/>
              </w:rPr>
            </w:pPr>
            <w:r>
              <w:rPr>
                <w:rFonts w:ascii="Arial" w:hAnsi="Arial" w:cs="Arial"/>
                <w:b/>
                <w:lang w:eastAsia="en-GB"/>
              </w:rPr>
              <w:t>B.</w:t>
            </w:r>
          </w:p>
        </w:tc>
        <w:tc>
          <w:tcPr>
            <w:tcW w:w="631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spacing w:line="276" w:lineRule="auto"/>
              <w:rPr>
                <w:rFonts w:ascii="Arial" w:hAnsi="Arial" w:cs="Arial"/>
                <w:b/>
                <w:sz w:val="24"/>
                <w:szCs w:val="24"/>
                <w:lang w:val="en-GB" w:eastAsia="en-GB"/>
              </w:rPr>
            </w:pPr>
            <w:r>
              <w:rPr>
                <w:rFonts w:ascii="Arial" w:hAnsi="Arial" w:cs="Arial"/>
                <w:b/>
                <w:sz w:val="24"/>
                <w:szCs w:val="24"/>
                <w:lang w:eastAsia="en-GB"/>
              </w:rPr>
              <w:t>Interventii accidentale la solicitarea beneficiarului, altele decat interventia programata (Nota de constatare dupa interventie)</w:t>
            </w:r>
          </w:p>
        </w:tc>
        <w:tc>
          <w:tcPr>
            <w:tcW w:w="144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rPr>
                <w:rFonts w:ascii="Arial" w:hAnsi="Arial" w:cs="Arial"/>
                <w:b/>
                <w:sz w:val="24"/>
                <w:szCs w:val="24"/>
                <w:lang w:eastAsia="en-GB"/>
              </w:rPr>
            </w:pPr>
            <w:r>
              <w:rPr>
                <w:rFonts w:ascii="Arial" w:hAnsi="Arial" w:cs="Arial"/>
                <w:b/>
                <w:sz w:val="24"/>
                <w:szCs w:val="24"/>
                <w:lang w:eastAsia="en-GB"/>
              </w:rPr>
              <w:t>buc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11056D" w:rsidRDefault="0011056D">
            <w:pPr>
              <w:pStyle w:val="NoSpacing"/>
              <w:jc w:val="center"/>
              <w:rPr>
                <w:rFonts w:ascii="Arial" w:hAnsi="Arial" w:cs="Arial"/>
                <w:b/>
                <w:sz w:val="24"/>
                <w:szCs w:val="24"/>
                <w:lang w:eastAsia="en-GB"/>
              </w:rPr>
            </w:pPr>
            <w:r>
              <w:rPr>
                <w:rFonts w:ascii="Arial" w:hAnsi="Arial" w:cs="Arial"/>
                <w:b/>
                <w:sz w:val="24"/>
                <w:szCs w:val="24"/>
                <w:lang w:eastAsia="en-GB"/>
              </w:rPr>
              <w:t>2</w:t>
            </w: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b/>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b/>
                <w:sz w:val="24"/>
                <w:szCs w:val="24"/>
                <w:lang w:eastAsia="en-GB"/>
              </w:rPr>
            </w:pPr>
          </w:p>
        </w:tc>
        <w:tc>
          <w:tcPr>
            <w:tcW w:w="126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b/>
                <w:sz w:val="24"/>
                <w:szCs w:val="24"/>
                <w:lang w:eastAsia="en-GB"/>
              </w:rPr>
            </w:pPr>
          </w:p>
        </w:tc>
        <w:tc>
          <w:tcPr>
            <w:tcW w:w="1530" w:type="dxa"/>
            <w:tcBorders>
              <w:top w:val="single" w:sz="4" w:space="0" w:color="auto"/>
              <w:left w:val="single" w:sz="4" w:space="0" w:color="auto"/>
              <w:bottom w:val="single" w:sz="4" w:space="0" w:color="auto"/>
              <w:right w:val="single" w:sz="4" w:space="0" w:color="auto"/>
            </w:tcBorders>
          </w:tcPr>
          <w:p w:rsidR="0011056D" w:rsidRDefault="0011056D">
            <w:pPr>
              <w:pStyle w:val="NoSpacing"/>
              <w:jc w:val="center"/>
              <w:rPr>
                <w:rFonts w:ascii="Arial" w:hAnsi="Arial" w:cs="Arial"/>
                <w:b/>
                <w:sz w:val="24"/>
                <w:szCs w:val="24"/>
                <w:lang w:eastAsia="en-GB"/>
              </w:rPr>
            </w:pPr>
          </w:p>
        </w:tc>
      </w:tr>
      <w:tr w:rsidR="00C32166" w:rsidTr="00665A28">
        <w:trPr>
          <w:trHeight w:val="295"/>
        </w:trPr>
        <w:tc>
          <w:tcPr>
            <w:tcW w:w="11088" w:type="dxa"/>
            <w:gridSpan w:val="5"/>
            <w:tcBorders>
              <w:top w:val="single" w:sz="4" w:space="0" w:color="auto"/>
              <w:left w:val="single" w:sz="4" w:space="0" w:color="auto"/>
              <w:bottom w:val="single" w:sz="4" w:space="0" w:color="auto"/>
              <w:right w:val="single" w:sz="4" w:space="0" w:color="auto"/>
            </w:tcBorders>
            <w:vAlign w:val="center"/>
          </w:tcPr>
          <w:p w:rsidR="00C32166" w:rsidRDefault="00C32166">
            <w:pPr>
              <w:pStyle w:val="NoSpacing"/>
              <w:jc w:val="center"/>
              <w:rPr>
                <w:rFonts w:ascii="Arial" w:hAnsi="Arial" w:cs="Arial"/>
                <w:b/>
                <w:sz w:val="24"/>
                <w:szCs w:val="24"/>
                <w:lang w:eastAsia="en-GB"/>
              </w:rPr>
            </w:pPr>
            <w:r>
              <w:rPr>
                <w:rFonts w:ascii="Arial" w:hAnsi="Arial" w:cs="Arial"/>
                <w:b/>
                <w:sz w:val="24"/>
                <w:szCs w:val="24"/>
                <w:lang w:eastAsia="en-GB"/>
              </w:rPr>
              <w:t>TOTAL lei fara TVA</w:t>
            </w:r>
          </w:p>
        </w:tc>
        <w:tc>
          <w:tcPr>
            <w:tcW w:w="4050" w:type="dxa"/>
            <w:gridSpan w:val="3"/>
            <w:tcBorders>
              <w:top w:val="single" w:sz="4" w:space="0" w:color="auto"/>
              <w:left w:val="single" w:sz="4" w:space="0" w:color="auto"/>
              <w:bottom w:val="single" w:sz="4" w:space="0" w:color="auto"/>
              <w:right w:val="single" w:sz="4" w:space="0" w:color="auto"/>
            </w:tcBorders>
          </w:tcPr>
          <w:p w:rsidR="00C32166" w:rsidRDefault="00C32166">
            <w:pPr>
              <w:pStyle w:val="NoSpacing"/>
              <w:jc w:val="center"/>
              <w:rPr>
                <w:rFonts w:ascii="Arial" w:hAnsi="Arial" w:cs="Arial"/>
                <w:b/>
                <w:sz w:val="24"/>
                <w:szCs w:val="24"/>
                <w:lang w:eastAsia="en-GB"/>
              </w:rPr>
            </w:pPr>
          </w:p>
        </w:tc>
      </w:tr>
    </w:tbl>
    <w:p w:rsidR="0011056D" w:rsidRPr="0011056D" w:rsidRDefault="0011056D" w:rsidP="0011056D">
      <w:pPr>
        <w:rPr>
          <w:lang w:val="es-ES"/>
        </w:rPr>
      </w:pPr>
    </w:p>
    <w:p w:rsidR="00107EA4" w:rsidRDefault="00107EA4" w:rsidP="00923608">
      <w:pPr>
        <w:rPr>
          <w:b/>
          <w:sz w:val="16"/>
          <w:lang w:val="es-ES"/>
        </w:rPr>
      </w:pPr>
    </w:p>
    <w:p w:rsidR="00107EA4" w:rsidRDefault="00107EA4" w:rsidP="00923608">
      <w:pPr>
        <w:jc w:val="both"/>
        <w:rPr>
          <w:sz w:val="24"/>
          <w:szCs w:val="24"/>
          <w:lang w:val="fr-FR"/>
        </w:rPr>
      </w:pPr>
      <w:r>
        <w:rPr>
          <w:lang w:val="fr-FR"/>
        </w:rPr>
        <w:tab/>
      </w:r>
    </w:p>
    <w:p w:rsidR="00107EA4" w:rsidRDefault="00107EA4" w:rsidP="00923608">
      <w:pPr>
        <w:rPr>
          <w:lang w:val="fr-FR"/>
        </w:rPr>
      </w:pPr>
    </w:p>
    <w:p w:rsidR="00C32166" w:rsidRDefault="00107EA4" w:rsidP="00923608">
      <w:pPr>
        <w:spacing w:after="120"/>
        <w:rPr>
          <w:b/>
          <w:sz w:val="26"/>
          <w:szCs w:val="26"/>
          <w:lang w:val="fr-FR"/>
        </w:rPr>
      </w:pPr>
      <w:r>
        <w:rPr>
          <w:lang w:val="fr-FR"/>
        </w:rPr>
        <w:tab/>
      </w:r>
      <w:r>
        <w:rPr>
          <w:lang w:val="fr-FR"/>
        </w:rPr>
        <w:tab/>
      </w: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C32166" w:rsidRDefault="00C32166" w:rsidP="00923608">
      <w:pPr>
        <w:spacing w:after="120"/>
        <w:rPr>
          <w:b/>
          <w:sz w:val="26"/>
          <w:szCs w:val="26"/>
          <w:lang w:val="fr-FR"/>
        </w:rPr>
      </w:pPr>
    </w:p>
    <w:p w:rsidR="00107EA4" w:rsidRDefault="00107EA4" w:rsidP="00923608">
      <w:pPr>
        <w:spacing w:after="1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C32166" w:rsidRDefault="00C32166" w:rsidP="007434B0">
      <w:pPr>
        <w:rPr>
          <w:sz w:val="26"/>
          <w:szCs w:val="26"/>
          <w:lang w:val="fr-FR"/>
        </w:rPr>
      </w:pPr>
      <w:r>
        <w:rPr>
          <w:sz w:val="26"/>
          <w:szCs w:val="26"/>
          <w:lang w:val="fr-FR"/>
        </w:rPr>
        <w:t>Alexandru Giosanu</w:t>
      </w:r>
    </w:p>
    <w:p w:rsidR="007434B0" w:rsidRDefault="007434B0" w:rsidP="007434B0">
      <w:pPr>
        <w:rPr>
          <w:sz w:val="26"/>
          <w:szCs w:val="26"/>
          <w:lang w:val="fr-FR"/>
        </w:rPr>
      </w:pPr>
    </w:p>
    <w:p w:rsidR="00107EA4" w:rsidRDefault="007434B0" w:rsidP="007434B0">
      <w:pPr>
        <w:rPr>
          <w:sz w:val="26"/>
          <w:szCs w:val="26"/>
          <w:lang w:val="ro-RO"/>
        </w:rPr>
      </w:pPr>
      <w:r>
        <w:rPr>
          <w:sz w:val="26"/>
          <w:szCs w:val="26"/>
          <w:lang w:val="fr-FR"/>
        </w:rPr>
        <w:t>RESPONSABIL ACHIZI</w:t>
      </w:r>
      <w:r>
        <w:rPr>
          <w:sz w:val="26"/>
          <w:szCs w:val="26"/>
          <w:lang w:val="ro-RO"/>
        </w:rPr>
        <w:t>ŢI</w:t>
      </w:r>
    </w:p>
    <w:p w:rsidR="00C32166" w:rsidRPr="00F9651A" w:rsidRDefault="00C32166" w:rsidP="007434B0">
      <w:pPr>
        <w:rPr>
          <w:sz w:val="26"/>
          <w:szCs w:val="26"/>
          <w:lang w:val="ro-RO"/>
        </w:rPr>
        <w:sectPr w:rsidR="00C32166" w:rsidRPr="00F9651A">
          <w:pgSz w:w="16838" w:h="11906" w:orient="landscape"/>
          <w:pgMar w:top="1474" w:right="726" w:bottom="907" w:left="340" w:header="731" w:footer="907" w:gutter="0"/>
          <w:cols w:space="708"/>
        </w:sectPr>
      </w:pPr>
      <w:r>
        <w:rPr>
          <w:sz w:val="26"/>
          <w:szCs w:val="26"/>
          <w:lang w:val="ro-RO"/>
        </w:rPr>
        <w:t>Razvan Petria</w:t>
      </w:r>
    </w:p>
    <w:p w:rsidR="00F9651A" w:rsidRDefault="00F9651A"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723D3D">
        <w:rPr>
          <w:b/>
          <w:caps/>
          <w:sz w:val="22"/>
          <w:szCs w:val="22"/>
          <w:lang w:val="fr-FR"/>
        </w:rPr>
        <w:t>2</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F1DE8"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9651A" w:rsidRDefault="00F9651A" w:rsidP="00F9651A">
      <w:pPr>
        <w:rPr>
          <w:sz w:val="26"/>
          <w:szCs w:val="26"/>
          <w:lang w:val="fr-FR"/>
        </w:rPr>
      </w:pPr>
      <w:r>
        <w:rPr>
          <w:sz w:val="26"/>
          <w:szCs w:val="26"/>
          <w:lang w:val="fr-FR"/>
        </w:rPr>
        <w:t>DERULATOR CONTRACT</w:t>
      </w:r>
    </w:p>
    <w:p w:rsidR="00F9651A" w:rsidRDefault="00F9651A" w:rsidP="00F9651A">
      <w:pPr>
        <w:rPr>
          <w:sz w:val="26"/>
          <w:szCs w:val="26"/>
          <w:lang w:val="fr-FR"/>
        </w:rPr>
      </w:pPr>
      <w:r>
        <w:rPr>
          <w:sz w:val="26"/>
          <w:szCs w:val="26"/>
          <w:lang w:val="fr-FR"/>
        </w:rPr>
        <w:t>Alexandru Giosanu</w:t>
      </w:r>
    </w:p>
    <w:p w:rsidR="00F9651A" w:rsidRDefault="00F9651A" w:rsidP="00F9651A">
      <w:pPr>
        <w:rPr>
          <w:sz w:val="26"/>
          <w:szCs w:val="26"/>
          <w:lang w:val="fr-FR"/>
        </w:rPr>
      </w:pPr>
    </w:p>
    <w:p w:rsidR="00F9651A" w:rsidRDefault="00F9651A" w:rsidP="00F9651A">
      <w:pPr>
        <w:rPr>
          <w:sz w:val="26"/>
          <w:szCs w:val="26"/>
          <w:lang w:val="ro-RO"/>
        </w:rPr>
      </w:pPr>
      <w:r>
        <w:rPr>
          <w:sz w:val="26"/>
          <w:szCs w:val="26"/>
          <w:lang w:val="fr-FR"/>
        </w:rPr>
        <w:t>RESPONSABIL ACHIZI</w:t>
      </w:r>
      <w:r>
        <w:rPr>
          <w:sz w:val="26"/>
          <w:szCs w:val="26"/>
          <w:lang w:val="ro-RO"/>
        </w:rPr>
        <w:t>ŢI</w:t>
      </w:r>
    </w:p>
    <w:p w:rsidR="00F9651A" w:rsidRDefault="00F9651A" w:rsidP="00F9651A">
      <w:pPr>
        <w:rPr>
          <w:sz w:val="26"/>
          <w:szCs w:val="26"/>
          <w:lang w:val="ro-RO"/>
        </w:rPr>
      </w:pPr>
      <w:r>
        <w:rPr>
          <w:sz w:val="26"/>
          <w:szCs w:val="26"/>
          <w:lang w:val="ro-RO"/>
        </w:rPr>
        <w:t>Razvan Petria</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723D3D" w:rsidP="00FF547B">
      <w:pPr>
        <w:ind w:left="4956" w:firstLine="708"/>
        <w:jc w:val="right"/>
        <w:rPr>
          <w:b/>
          <w:szCs w:val="28"/>
          <w:lang w:val="fr-FR"/>
        </w:rPr>
      </w:pPr>
      <w:r>
        <w:rPr>
          <w:b/>
          <w:szCs w:val="28"/>
          <w:lang w:val="fr-FR"/>
        </w:rPr>
        <w:lastRenderedPageBreak/>
        <w:t>ANEXA nr.3</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b/>
          <w:bCs/>
          <w:spacing w:val="6"/>
          <w:sz w:val="22"/>
          <w:szCs w:val="22"/>
          <w:lang w:val="ro-RO"/>
        </w:rPr>
        <w:t>executant lucrari/ prestator servicii/ chirias/utilizator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 xml:space="preserve">schiţa amplasǎrii organizǎrii de şantier, a traseelor pe care trebuie sǎ se deplaseze personalul contractantului,autorizaţia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w:t>
      </w:r>
      <w:r>
        <w:rPr>
          <w:rFonts w:ascii="Arial" w:hAnsi="Arial" w:cs="Arial"/>
          <w:spacing w:val="6"/>
          <w:sz w:val="22"/>
          <w:szCs w:val="22"/>
          <w:lang w:val="ro-RO"/>
        </w:rPr>
        <w:lastRenderedPageBreak/>
        <w:t xml:space="preserve">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665A28">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665A28" w:rsidRDefault="00665A28"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rFonts w:ascii="Arial" w:hAnsi="Arial" w:cs="Arial"/>
          <w:sz w:val="22"/>
          <w:szCs w:val="22"/>
          <w:lang w:val="ro-RO"/>
        </w:rPr>
        <w:lastRenderedPageBreak/>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en-US"/>
        </w:rPr>
      </w:pPr>
      <w:r>
        <w:rPr>
          <w:rFonts w:ascii="Arial" w:hAnsi="Arial" w:cs="Arial"/>
          <w:spacing w:val="6"/>
        </w:rPr>
        <w:t>……………………………….............................................</w:t>
      </w:r>
    </w:p>
    <w:p w:rsidR="00F7535C" w:rsidRDefault="00F7535C" w:rsidP="00F7535C">
      <w:pPr>
        <w:spacing w:line="276" w:lineRule="auto"/>
        <w:rPr>
          <w:rFonts w:ascii="Arial" w:hAnsi="Arial" w:cs="Arial"/>
          <w:spacing w:val="6"/>
          <w:sz w:val="16"/>
          <w:szCs w:val="16"/>
        </w:rPr>
      </w:pPr>
    </w:p>
    <w:p w:rsidR="00866927" w:rsidRPr="00665A28" w:rsidRDefault="00F7535C" w:rsidP="00665A28">
      <w:pPr>
        <w:spacing w:line="276" w:lineRule="auto"/>
        <w:rPr>
          <w:rFonts w:ascii="Arial" w:hAnsi="Arial" w:cs="Arial"/>
          <w:spacing w:val="6"/>
          <w:sz w:val="24"/>
          <w:szCs w:val="24"/>
        </w:rPr>
      </w:pPr>
      <w:r>
        <w:rPr>
          <w:rFonts w:ascii="Arial" w:hAnsi="Arial" w:cs="Arial"/>
          <w:spacing w:val="6"/>
        </w:rPr>
        <w:t xml:space="preserve">    Semnatura …………………………………….</w:t>
      </w: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0A58BA" w:rsidRPr="00481B9C">
        <w:rPr>
          <w:b/>
          <w:bCs/>
          <w:color w:val="000000"/>
          <w:sz w:val="26"/>
          <w:szCs w:val="26"/>
          <w:lang w:val="it-IT"/>
        </w:rPr>
        <w:t xml:space="preserve">LN1, LN2 – Servicii de intretinere si reparatii tip service pentru instalatia de ardere de la  CAF nr.4 din </w:t>
      </w:r>
      <w:r w:rsidR="000A58BA" w:rsidRPr="00481B9C">
        <w:rPr>
          <w:b/>
          <w:color w:val="000000"/>
          <w:sz w:val="26"/>
          <w:szCs w:val="26"/>
          <w:lang w:val="it-IT"/>
        </w:rPr>
        <w:t>CTE Grozavesti</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Pr="0094688E" w:rsidRDefault="00107EA4" w:rsidP="0094688E">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665A28">
      <w:pPr>
        <w:spacing w:after="120"/>
        <w:ind w:firstLine="720"/>
        <w:rPr>
          <w:szCs w:val="28"/>
          <w:lang w:val="ro-RO"/>
        </w:rPr>
      </w:pPr>
      <w:r>
        <w:rPr>
          <w:szCs w:val="28"/>
          <w:lang w:val="ro-RO"/>
        </w:rPr>
        <w:t>CAP. 3. OBIECTUL CONTRACTULUI</w:t>
      </w:r>
      <w:r>
        <w:rPr>
          <w:szCs w:val="28"/>
          <w:lang w:val="ro-RO"/>
        </w:rPr>
        <w:tab/>
      </w:r>
    </w:p>
    <w:p w:rsidR="00107EA4" w:rsidRDefault="00107EA4" w:rsidP="00665A28">
      <w:pPr>
        <w:ind w:firstLine="720"/>
        <w:rPr>
          <w:szCs w:val="28"/>
          <w:lang w:val="ro-RO"/>
        </w:rPr>
      </w:pPr>
      <w:r>
        <w:rPr>
          <w:szCs w:val="28"/>
          <w:lang w:val="ro-RO"/>
        </w:rPr>
        <w:t>CAP. 4. VALOAREA CONTRACTULUI</w:t>
      </w:r>
    </w:p>
    <w:p w:rsidR="00107EA4" w:rsidRPr="00665A28" w:rsidRDefault="00107EA4" w:rsidP="00665A28">
      <w:pPr>
        <w:ind w:firstLine="720"/>
        <w:rPr>
          <w:szCs w:val="28"/>
          <w:lang w:val="ro-RO"/>
        </w:rPr>
      </w:pPr>
      <w:r w:rsidRPr="00665A28">
        <w:rPr>
          <w:szCs w:val="28"/>
          <w:lang w:val="ro-RO"/>
        </w:rPr>
        <w:t>CAP. 5. DU</w:t>
      </w:r>
      <w:r w:rsidR="00665A28" w:rsidRPr="00665A28">
        <w:rPr>
          <w:szCs w:val="28"/>
          <w:lang w:val="ro-RO"/>
        </w:rPr>
        <w:t>RATA DE PRESTARE A SERVICIILOR</w:t>
      </w:r>
    </w:p>
    <w:p w:rsidR="00107EA4" w:rsidRDefault="00107EA4" w:rsidP="00665A2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665A28">
      <w:pPr>
        <w:ind w:firstLine="720"/>
        <w:rPr>
          <w:szCs w:val="28"/>
          <w:lang w:val="ro-RO"/>
        </w:rPr>
      </w:pPr>
      <w:r>
        <w:rPr>
          <w:szCs w:val="28"/>
          <w:lang w:val="ro-RO"/>
        </w:rPr>
        <w:t>CAP. 9. OBLIGAŢIILE PRESTATORULUI</w:t>
      </w:r>
    </w:p>
    <w:p w:rsidR="00107EA4" w:rsidRDefault="00107EA4" w:rsidP="00665A28">
      <w:pPr>
        <w:ind w:firstLine="720"/>
        <w:rPr>
          <w:szCs w:val="28"/>
          <w:lang w:val="ro-RO"/>
        </w:rPr>
      </w:pPr>
      <w:r>
        <w:rPr>
          <w:szCs w:val="28"/>
          <w:lang w:val="ro-RO"/>
        </w:rPr>
        <w:t>CAP. 10. OBLIGAŢIILE BENEFICIARULUI</w:t>
      </w:r>
    </w:p>
    <w:p w:rsidR="00107EA4" w:rsidRDefault="00107EA4" w:rsidP="00665A2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5875C2" w:rsidP="00665A28">
      <w:pPr>
        <w:ind w:firstLine="720"/>
        <w:rPr>
          <w:smallCaps/>
          <w:szCs w:val="28"/>
          <w:lang w:val="ro-RO"/>
        </w:rPr>
      </w:pPr>
      <w:r>
        <w:rPr>
          <w:smallCaps/>
          <w:szCs w:val="28"/>
          <w:lang w:val="ro-RO"/>
        </w:rPr>
        <w:t>CAP</w:t>
      </w:r>
      <w:r w:rsidR="00107EA4">
        <w:rPr>
          <w:smallCaps/>
          <w:szCs w:val="28"/>
          <w:lang w:val="ro-RO"/>
        </w:rPr>
        <w:t>. 12. GARANTII SI RESPONSABILITATI</w:t>
      </w:r>
    </w:p>
    <w:p w:rsidR="00107EA4" w:rsidRPr="0080348F" w:rsidRDefault="00107EA4" w:rsidP="00665A2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94688E" w:rsidRDefault="00107EA4" w:rsidP="0003418A">
      <w:pPr>
        <w:pStyle w:val="BodyText"/>
        <w:rPr>
          <w:sz w:val="26"/>
          <w:szCs w:val="26"/>
          <w:lang w:val="ro-RO"/>
        </w:rPr>
      </w:pPr>
      <w:r>
        <w:rPr>
          <w:sz w:val="26"/>
          <w:szCs w:val="26"/>
          <w:lang w:val="ro-RO"/>
        </w:rPr>
        <w:t>DERULATOR CONTRACT,</w:t>
      </w:r>
    </w:p>
    <w:p w:rsidR="0094688E" w:rsidRDefault="0094688E" w:rsidP="0003418A">
      <w:pPr>
        <w:pStyle w:val="BodyText"/>
        <w:rPr>
          <w:sz w:val="26"/>
          <w:szCs w:val="26"/>
          <w:lang w:val="ro-RO"/>
        </w:rPr>
      </w:pPr>
      <w:r>
        <w:rPr>
          <w:sz w:val="26"/>
          <w:szCs w:val="26"/>
          <w:lang w:val="ro-RO"/>
        </w:rPr>
        <w:t>Alexandru Giosanu</w:t>
      </w:r>
    </w:p>
    <w:p w:rsidR="00107EA4" w:rsidRDefault="00107EA4" w:rsidP="0003418A">
      <w:pPr>
        <w:pStyle w:val="BodyText"/>
        <w:rPr>
          <w:sz w:val="26"/>
          <w:szCs w:val="26"/>
          <w:lang w:val="ro-RO"/>
        </w:rPr>
      </w:pPr>
    </w:p>
    <w:p w:rsidR="00060551" w:rsidRDefault="0094688E" w:rsidP="007250FB">
      <w:pPr>
        <w:pStyle w:val="BodyText"/>
        <w:rPr>
          <w:sz w:val="26"/>
          <w:szCs w:val="26"/>
          <w:lang w:val="ro-RO"/>
        </w:rPr>
      </w:pPr>
      <w:r>
        <w:rPr>
          <w:sz w:val="26"/>
          <w:szCs w:val="26"/>
          <w:lang w:val="ro-RO"/>
        </w:rPr>
        <w:t>BIROUL CONTRACTE</w:t>
      </w:r>
    </w:p>
    <w:p w:rsidR="007250FB" w:rsidRDefault="00060551" w:rsidP="007250FB">
      <w:pPr>
        <w:pStyle w:val="BodyText"/>
        <w:rPr>
          <w:sz w:val="26"/>
          <w:szCs w:val="26"/>
          <w:lang w:val="ro-RO"/>
        </w:rPr>
      </w:pPr>
      <w:r>
        <w:rPr>
          <w:sz w:val="26"/>
          <w:szCs w:val="26"/>
          <w:lang w:val="ro-RO"/>
        </w:rPr>
        <w:t>Ioana Untilă</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RESPONSABIL CONTRACT,</w:t>
      </w:r>
    </w:p>
    <w:p w:rsidR="0094688E" w:rsidRDefault="0094688E" w:rsidP="0003418A">
      <w:pPr>
        <w:rPr>
          <w:lang w:val="ro-RO"/>
        </w:rPr>
      </w:pPr>
      <w:r>
        <w:rPr>
          <w:lang w:val="ro-RO"/>
        </w:rPr>
        <w:t>Aurelian Cristea</w:t>
      </w:r>
    </w:p>
    <w:p w:rsidR="0094688E" w:rsidRPr="00AF237E" w:rsidRDefault="0094688E" w:rsidP="0003418A">
      <w:pPr>
        <w:rPr>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ED4" w:rsidRDefault="00271ED4">
      <w:r>
        <w:separator/>
      </w:r>
    </w:p>
  </w:endnote>
  <w:endnote w:type="continuationSeparator" w:id="0">
    <w:p w:rsidR="00271ED4" w:rsidRDefault="0027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5D1" w:rsidRPr="00A54B18" w:rsidRDefault="009F15D1" w:rsidP="00150E36">
    <w:pPr>
      <w:pStyle w:val="Footer"/>
      <w:ind w:right="360"/>
      <w:rPr>
        <w:sz w:val="16"/>
        <w:szCs w:val="16"/>
        <w:lang w:val="es-ES"/>
      </w:rPr>
    </w:pPr>
    <w:r w:rsidRPr="00A54B18">
      <w:rPr>
        <w:sz w:val="16"/>
        <w:szCs w:val="16"/>
        <w:lang w:val="ro-RO"/>
      </w:rPr>
      <w:t>red. ELCEN BC/</w:t>
    </w:r>
    <w:r w:rsidRPr="00A54B18">
      <w:rPr>
        <w:bCs/>
        <w:color w:val="000000"/>
        <w:sz w:val="16"/>
        <w:szCs w:val="16"/>
        <w:lang w:val="it-IT"/>
      </w:rPr>
      <w:t xml:space="preserve"> LN1, LN2 – Servicii de intretinere si reparatii tip service pentru instalatia de ardere de la  CAF nr.4 din </w:t>
    </w:r>
    <w:r w:rsidRPr="00A54B18">
      <w:rPr>
        <w:color w:val="000000"/>
        <w:sz w:val="16"/>
        <w:szCs w:val="16"/>
        <w:lang w:val="it-IT"/>
      </w:rPr>
      <w:t>CTE Grozavesti</w:t>
    </w:r>
    <w:r>
      <w:rPr>
        <w:sz w:val="16"/>
        <w:szCs w:val="16"/>
        <w:lang w:val="ro-RO"/>
      </w:rPr>
      <w:t xml:space="preserve"> / </w:t>
    </w:r>
    <w:r w:rsidRPr="00A54B18">
      <w:rPr>
        <w:sz w:val="16"/>
        <w:szCs w:val="16"/>
        <w:lang w:val="ro-RO"/>
      </w:rPr>
      <w:t>octombrie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ED4" w:rsidRDefault="00271ED4">
      <w:r>
        <w:separator/>
      </w:r>
    </w:p>
  </w:footnote>
  <w:footnote w:type="continuationSeparator" w:id="0">
    <w:p w:rsidR="00271ED4" w:rsidRDefault="00271E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A58BA"/>
    <w:rsid w:val="000B3DCE"/>
    <w:rsid w:val="000C020F"/>
    <w:rsid w:val="000C15F5"/>
    <w:rsid w:val="000C2057"/>
    <w:rsid w:val="000E4F27"/>
    <w:rsid w:val="000E5319"/>
    <w:rsid w:val="000E5C27"/>
    <w:rsid w:val="000E62ED"/>
    <w:rsid w:val="000E6ACC"/>
    <w:rsid w:val="000F1FD8"/>
    <w:rsid w:val="000F754D"/>
    <w:rsid w:val="00100F9B"/>
    <w:rsid w:val="001031EC"/>
    <w:rsid w:val="00107EA4"/>
    <w:rsid w:val="0011056D"/>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80BEA"/>
    <w:rsid w:val="0018571D"/>
    <w:rsid w:val="001B56EB"/>
    <w:rsid w:val="001B7A81"/>
    <w:rsid w:val="001C3094"/>
    <w:rsid w:val="001C332D"/>
    <w:rsid w:val="001C6D8C"/>
    <w:rsid w:val="001D3F77"/>
    <w:rsid w:val="001E4F57"/>
    <w:rsid w:val="001F0AA1"/>
    <w:rsid w:val="001F183A"/>
    <w:rsid w:val="002051D4"/>
    <w:rsid w:val="00205A2A"/>
    <w:rsid w:val="002106DE"/>
    <w:rsid w:val="00226DF7"/>
    <w:rsid w:val="00247110"/>
    <w:rsid w:val="00270315"/>
    <w:rsid w:val="00271ED4"/>
    <w:rsid w:val="002776C2"/>
    <w:rsid w:val="002903E6"/>
    <w:rsid w:val="00291E3F"/>
    <w:rsid w:val="00292FBA"/>
    <w:rsid w:val="002A103E"/>
    <w:rsid w:val="002B32AE"/>
    <w:rsid w:val="002C03D0"/>
    <w:rsid w:val="002C2AEC"/>
    <w:rsid w:val="002D45FB"/>
    <w:rsid w:val="002D62A1"/>
    <w:rsid w:val="0031055A"/>
    <w:rsid w:val="00314F30"/>
    <w:rsid w:val="003176CC"/>
    <w:rsid w:val="0032033B"/>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5141"/>
    <w:rsid w:val="00406F41"/>
    <w:rsid w:val="0041242A"/>
    <w:rsid w:val="0041545B"/>
    <w:rsid w:val="00427CEB"/>
    <w:rsid w:val="0047038E"/>
    <w:rsid w:val="00471953"/>
    <w:rsid w:val="00481B9C"/>
    <w:rsid w:val="004864F3"/>
    <w:rsid w:val="00490D83"/>
    <w:rsid w:val="004911AE"/>
    <w:rsid w:val="004933F0"/>
    <w:rsid w:val="004B5A7F"/>
    <w:rsid w:val="004C643C"/>
    <w:rsid w:val="004E6888"/>
    <w:rsid w:val="004F4E5C"/>
    <w:rsid w:val="00504172"/>
    <w:rsid w:val="00525BE7"/>
    <w:rsid w:val="00537AD3"/>
    <w:rsid w:val="00537E45"/>
    <w:rsid w:val="00537EF5"/>
    <w:rsid w:val="00551551"/>
    <w:rsid w:val="00557917"/>
    <w:rsid w:val="00564DA8"/>
    <w:rsid w:val="00572447"/>
    <w:rsid w:val="00574E14"/>
    <w:rsid w:val="0057617C"/>
    <w:rsid w:val="0057650A"/>
    <w:rsid w:val="005875C2"/>
    <w:rsid w:val="00591FCA"/>
    <w:rsid w:val="00593C22"/>
    <w:rsid w:val="005955C9"/>
    <w:rsid w:val="005A04BF"/>
    <w:rsid w:val="005A1717"/>
    <w:rsid w:val="005A24A0"/>
    <w:rsid w:val="005A259F"/>
    <w:rsid w:val="005A7018"/>
    <w:rsid w:val="005A7BAF"/>
    <w:rsid w:val="005B6A6F"/>
    <w:rsid w:val="005D31D5"/>
    <w:rsid w:val="005D587F"/>
    <w:rsid w:val="005D7049"/>
    <w:rsid w:val="006011E8"/>
    <w:rsid w:val="00607896"/>
    <w:rsid w:val="006234E5"/>
    <w:rsid w:val="0063356E"/>
    <w:rsid w:val="00636C86"/>
    <w:rsid w:val="00645A0B"/>
    <w:rsid w:val="00655128"/>
    <w:rsid w:val="0065557E"/>
    <w:rsid w:val="0066237F"/>
    <w:rsid w:val="00663644"/>
    <w:rsid w:val="006644E5"/>
    <w:rsid w:val="00665A28"/>
    <w:rsid w:val="00692F88"/>
    <w:rsid w:val="00695675"/>
    <w:rsid w:val="00696ED5"/>
    <w:rsid w:val="006A5F52"/>
    <w:rsid w:val="006A6212"/>
    <w:rsid w:val="006B3BBD"/>
    <w:rsid w:val="006B6F35"/>
    <w:rsid w:val="006D7A31"/>
    <w:rsid w:val="006E0A9C"/>
    <w:rsid w:val="006E1194"/>
    <w:rsid w:val="006F4602"/>
    <w:rsid w:val="00705408"/>
    <w:rsid w:val="00722D09"/>
    <w:rsid w:val="00723D3D"/>
    <w:rsid w:val="007250FB"/>
    <w:rsid w:val="0072798B"/>
    <w:rsid w:val="007334CC"/>
    <w:rsid w:val="00736500"/>
    <w:rsid w:val="007434B0"/>
    <w:rsid w:val="00760AFA"/>
    <w:rsid w:val="007623E2"/>
    <w:rsid w:val="007721DA"/>
    <w:rsid w:val="007821C9"/>
    <w:rsid w:val="00792531"/>
    <w:rsid w:val="00797120"/>
    <w:rsid w:val="007A1060"/>
    <w:rsid w:val="007C1824"/>
    <w:rsid w:val="007C26B9"/>
    <w:rsid w:val="007C3723"/>
    <w:rsid w:val="007C7C33"/>
    <w:rsid w:val="007D2320"/>
    <w:rsid w:val="007D2EE2"/>
    <w:rsid w:val="007D5DE0"/>
    <w:rsid w:val="007E051E"/>
    <w:rsid w:val="007F04A0"/>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6927"/>
    <w:rsid w:val="008A6025"/>
    <w:rsid w:val="008B30F5"/>
    <w:rsid w:val="008B32E8"/>
    <w:rsid w:val="008C1973"/>
    <w:rsid w:val="008C3DC5"/>
    <w:rsid w:val="008D1DCC"/>
    <w:rsid w:val="008D3B9C"/>
    <w:rsid w:val="008E27DC"/>
    <w:rsid w:val="008F2E72"/>
    <w:rsid w:val="008F783A"/>
    <w:rsid w:val="009057F2"/>
    <w:rsid w:val="00912BB3"/>
    <w:rsid w:val="00923608"/>
    <w:rsid w:val="0092385D"/>
    <w:rsid w:val="00933961"/>
    <w:rsid w:val="0093523A"/>
    <w:rsid w:val="00937E70"/>
    <w:rsid w:val="0094688E"/>
    <w:rsid w:val="009523A1"/>
    <w:rsid w:val="009571D1"/>
    <w:rsid w:val="00973FA3"/>
    <w:rsid w:val="009764D1"/>
    <w:rsid w:val="0097759A"/>
    <w:rsid w:val="0098443F"/>
    <w:rsid w:val="00993236"/>
    <w:rsid w:val="009A5E58"/>
    <w:rsid w:val="009B10ED"/>
    <w:rsid w:val="009B6F95"/>
    <w:rsid w:val="009D473A"/>
    <w:rsid w:val="009E29AC"/>
    <w:rsid w:val="009F15D1"/>
    <w:rsid w:val="00A02FF9"/>
    <w:rsid w:val="00A05E60"/>
    <w:rsid w:val="00A062EB"/>
    <w:rsid w:val="00A06C7B"/>
    <w:rsid w:val="00A07CDE"/>
    <w:rsid w:val="00A15E7A"/>
    <w:rsid w:val="00A161C3"/>
    <w:rsid w:val="00A16D3F"/>
    <w:rsid w:val="00A310F0"/>
    <w:rsid w:val="00A41D1D"/>
    <w:rsid w:val="00A433CF"/>
    <w:rsid w:val="00A54B18"/>
    <w:rsid w:val="00A60640"/>
    <w:rsid w:val="00A71461"/>
    <w:rsid w:val="00A72CDA"/>
    <w:rsid w:val="00A8567D"/>
    <w:rsid w:val="00A9145C"/>
    <w:rsid w:val="00AA1CF4"/>
    <w:rsid w:val="00AB49FE"/>
    <w:rsid w:val="00AC3743"/>
    <w:rsid w:val="00AC3DBF"/>
    <w:rsid w:val="00AC44CD"/>
    <w:rsid w:val="00AC52FC"/>
    <w:rsid w:val="00AD2AFA"/>
    <w:rsid w:val="00AD2DDC"/>
    <w:rsid w:val="00AD5ADB"/>
    <w:rsid w:val="00AE1C5B"/>
    <w:rsid w:val="00AE2CB5"/>
    <w:rsid w:val="00AE5704"/>
    <w:rsid w:val="00AF237E"/>
    <w:rsid w:val="00B0143F"/>
    <w:rsid w:val="00B058AE"/>
    <w:rsid w:val="00B06FD2"/>
    <w:rsid w:val="00B10593"/>
    <w:rsid w:val="00B107ED"/>
    <w:rsid w:val="00B12036"/>
    <w:rsid w:val="00B2236F"/>
    <w:rsid w:val="00B2756D"/>
    <w:rsid w:val="00B3000E"/>
    <w:rsid w:val="00B33328"/>
    <w:rsid w:val="00B42BC8"/>
    <w:rsid w:val="00B5322C"/>
    <w:rsid w:val="00B54EA0"/>
    <w:rsid w:val="00B60F91"/>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53A2"/>
    <w:rsid w:val="00C156DE"/>
    <w:rsid w:val="00C2087D"/>
    <w:rsid w:val="00C23C2B"/>
    <w:rsid w:val="00C32166"/>
    <w:rsid w:val="00C6258C"/>
    <w:rsid w:val="00C65ECB"/>
    <w:rsid w:val="00C772F4"/>
    <w:rsid w:val="00C868EE"/>
    <w:rsid w:val="00C90339"/>
    <w:rsid w:val="00C95589"/>
    <w:rsid w:val="00C95FF7"/>
    <w:rsid w:val="00CA15D5"/>
    <w:rsid w:val="00CA2FB4"/>
    <w:rsid w:val="00CA448B"/>
    <w:rsid w:val="00CA70C4"/>
    <w:rsid w:val="00CA7860"/>
    <w:rsid w:val="00CC05C2"/>
    <w:rsid w:val="00CC2464"/>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520C4"/>
    <w:rsid w:val="00D600FC"/>
    <w:rsid w:val="00D605D3"/>
    <w:rsid w:val="00D762ED"/>
    <w:rsid w:val="00D77621"/>
    <w:rsid w:val="00D84AD4"/>
    <w:rsid w:val="00D97FAB"/>
    <w:rsid w:val="00DC344B"/>
    <w:rsid w:val="00DD57FC"/>
    <w:rsid w:val="00DE0E6A"/>
    <w:rsid w:val="00DE1D82"/>
    <w:rsid w:val="00DE5B90"/>
    <w:rsid w:val="00DE6B06"/>
    <w:rsid w:val="00DE77F8"/>
    <w:rsid w:val="00E047DA"/>
    <w:rsid w:val="00E26254"/>
    <w:rsid w:val="00E504C1"/>
    <w:rsid w:val="00E54E38"/>
    <w:rsid w:val="00E60AC0"/>
    <w:rsid w:val="00E7206C"/>
    <w:rsid w:val="00E7488F"/>
    <w:rsid w:val="00EA0A71"/>
    <w:rsid w:val="00EA5A4C"/>
    <w:rsid w:val="00EB29BF"/>
    <w:rsid w:val="00EC34BD"/>
    <w:rsid w:val="00EC54D3"/>
    <w:rsid w:val="00EC7C2D"/>
    <w:rsid w:val="00ED6567"/>
    <w:rsid w:val="00EE0683"/>
    <w:rsid w:val="00EE2CBF"/>
    <w:rsid w:val="00EE3037"/>
    <w:rsid w:val="00EE320B"/>
    <w:rsid w:val="00EF1DE8"/>
    <w:rsid w:val="00F003F2"/>
    <w:rsid w:val="00F10472"/>
    <w:rsid w:val="00F110C1"/>
    <w:rsid w:val="00F275EB"/>
    <w:rsid w:val="00F4124F"/>
    <w:rsid w:val="00F4378F"/>
    <w:rsid w:val="00F63C63"/>
    <w:rsid w:val="00F64EAD"/>
    <w:rsid w:val="00F664F0"/>
    <w:rsid w:val="00F7260B"/>
    <w:rsid w:val="00F7535C"/>
    <w:rsid w:val="00F8135D"/>
    <w:rsid w:val="00F81573"/>
    <w:rsid w:val="00F82733"/>
    <w:rsid w:val="00F87B6B"/>
    <w:rsid w:val="00F94499"/>
    <w:rsid w:val="00F94DC5"/>
    <w:rsid w:val="00F9651A"/>
    <w:rsid w:val="00FA420F"/>
    <w:rsid w:val="00FA7616"/>
    <w:rsid w:val="00FB12C9"/>
    <w:rsid w:val="00FC054D"/>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paragraph" w:styleId="Heading3">
    <w:name w:val="heading 3"/>
    <w:basedOn w:val="Normal"/>
    <w:next w:val="Normal"/>
    <w:link w:val="Heading3Char"/>
    <w:semiHidden/>
    <w:unhideWhenUsed/>
    <w:qFormat/>
    <w:rsid w:val="001E4F5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Heading3Char">
    <w:name w:val="Heading 3 Char"/>
    <w:basedOn w:val="DefaultParagraphFont"/>
    <w:link w:val="Heading3"/>
    <w:semiHidden/>
    <w:rsid w:val="001E4F57"/>
    <w:rPr>
      <w:rFonts w:asciiTheme="majorHAnsi" w:eastAsiaTheme="majorEastAsia" w:hAnsiTheme="majorHAnsi" w:cstheme="majorBidi"/>
      <w:b/>
      <w:bCs/>
      <w:color w:val="4F81BD" w:themeColor="accent1"/>
      <w:sz w:val="28"/>
      <w:lang w:val="en-AU" w:eastAsia="ro-RO"/>
    </w:rPr>
  </w:style>
  <w:style w:type="paragraph" w:styleId="NoSpacing">
    <w:name w:val="No Spacing"/>
    <w:uiPriority w:val="99"/>
    <w:qFormat/>
    <w:rsid w:val="0011056D"/>
    <w:rPr>
      <w:rFonts w:ascii="Calibri" w:eastAsia="Calibri" w:hAnsi="Calibri" w:cs="Calibr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paragraph" w:styleId="Heading3">
    <w:name w:val="heading 3"/>
    <w:basedOn w:val="Normal"/>
    <w:next w:val="Normal"/>
    <w:link w:val="Heading3Char"/>
    <w:semiHidden/>
    <w:unhideWhenUsed/>
    <w:qFormat/>
    <w:rsid w:val="001E4F5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Heading3Char">
    <w:name w:val="Heading 3 Char"/>
    <w:basedOn w:val="DefaultParagraphFont"/>
    <w:link w:val="Heading3"/>
    <w:semiHidden/>
    <w:rsid w:val="001E4F57"/>
    <w:rPr>
      <w:rFonts w:asciiTheme="majorHAnsi" w:eastAsiaTheme="majorEastAsia" w:hAnsiTheme="majorHAnsi" w:cstheme="majorBidi"/>
      <w:b/>
      <w:bCs/>
      <w:color w:val="4F81BD" w:themeColor="accent1"/>
      <w:sz w:val="28"/>
      <w:lang w:val="en-AU" w:eastAsia="ro-RO"/>
    </w:rPr>
  </w:style>
  <w:style w:type="paragraph" w:styleId="NoSpacing">
    <w:name w:val="No Spacing"/>
    <w:uiPriority w:val="99"/>
    <w:qFormat/>
    <w:rsid w:val="0011056D"/>
    <w:rPr>
      <w:rFonts w:ascii="Calibri" w:eastAsia="Calibri" w:hAnsi="Calibri" w:cs="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5972">
      <w:bodyDiv w:val="1"/>
      <w:marLeft w:val="0"/>
      <w:marRight w:val="0"/>
      <w:marTop w:val="0"/>
      <w:marBottom w:val="0"/>
      <w:divBdr>
        <w:top w:val="none" w:sz="0" w:space="0" w:color="auto"/>
        <w:left w:val="none" w:sz="0" w:space="0" w:color="auto"/>
        <w:bottom w:val="none" w:sz="0" w:space="0" w:color="auto"/>
        <w:right w:val="none" w:sz="0" w:space="0" w:color="auto"/>
      </w:divBdr>
    </w:div>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154032549">
      <w:bodyDiv w:val="1"/>
      <w:marLeft w:val="0"/>
      <w:marRight w:val="0"/>
      <w:marTop w:val="0"/>
      <w:marBottom w:val="0"/>
      <w:divBdr>
        <w:top w:val="none" w:sz="0" w:space="0" w:color="auto"/>
        <w:left w:val="none" w:sz="0" w:space="0" w:color="auto"/>
        <w:bottom w:val="none" w:sz="0" w:space="0" w:color="auto"/>
        <w:right w:val="none" w:sz="0" w:space="0" w:color="auto"/>
      </w:divBdr>
    </w:div>
    <w:div w:id="155387374">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594217723">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1342071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625848976">
      <w:bodyDiv w:val="1"/>
      <w:marLeft w:val="0"/>
      <w:marRight w:val="0"/>
      <w:marTop w:val="0"/>
      <w:marBottom w:val="0"/>
      <w:divBdr>
        <w:top w:val="none" w:sz="0" w:space="0" w:color="auto"/>
        <w:left w:val="none" w:sz="0" w:space="0" w:color="auto"/>
        <w:bottom w:val="none" w:sz="0" w:space="0" w:color="auto"/>
        <w:right w:val="none" w:sz="0" w:space="0" w:color="auto"/>
      </w:divBdr>
    </w:div>
    <w:div w:id="1711882007">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716004661">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FE3DEA-C28F-4370-BE03-2075A12B0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31</Pages>
  <Words>12895</Words>
  <Characters>73507</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86230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47</cp:revision>
  <dcterms:created xsi:type="dcterms:W3CDTF">2023-08-31T06:46:00Z</dcterms:created>
  <dcterms:modified xsi:type="dcterms:W3CDTF">2023-11-01T11:44:00Z</dcterms:modified>
</cp:coreProperties>
</file>